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C2024" w14:textId="77777777" w:rsidR="00B3129D" w:rsidRDefault="000E02C1" w:rsidP="000E02C1">
      <w:pPr>
        <w:shd w:val="clear" w:color="auto" w:fill="FFFFFF"/>
        <w:spacing w:before="100" w:beforeAutospacing="1" w:after="100" w:afterAutospacing="1" w:line="240" w:lineRule="auto"/>
        <w:rPr>
          <w:rFonts w:ascii="Arial" w:eastAsia="Times New Roman" w:hAnsi="Arial" w:cs="Arial"/>
          <w:color w:val="000000"/>
          <w:spacing w:val="3"/>
          <w:sz w:val="18"/>
          <w:szCs w:val="18"/>
        </w:rPr>
      </w:pPr>
      <w:r w:rsidRPr="000E02C1">
        <w:rPr>
          <w:rFonts w:ascii="Arial" w:eastAsia="Times New Roman" w:hAnsi="Arial" w:cs="Arial"/>
          <w:b/>
          <w:bCs/>
          <w:color w:val="000000"/>
          <w:spacing w:val="3"/>
          <w:sz w:val="18"/>
          <w:szCs w:val="18"/>
        </w:rPr>
        <w:t>Facilities and Other Resources:</w:t>
      </w:r>
      <w:r w:rsidRPr="000E02C1">
        <w:rPr>
          <w:rFonts w:ascii="Arial" w:eastAsia="Times New Roman" w:hAnsi="Arial" w:cs="Arial"/>
          <w:color w:val="000000"/>
          <w:spacing w:val="3"/>
          <w:sz w:val="18"/>
          <w:szCs w:val="18"/>
        </w:rPr>
        <w:t> </w:t>
      </w:r>
    </w:p>
    <w:p w14:paraId="7C70A0EC" w14:textId="2D91F8E3" w:rsidR="000E02C1" w:rsidRPr="000E02C1" w:rsidRDefault="00B3129D" w:rsidP="000E02C1">
      <w:pPr>
        <w:shd w:val="clear" w:color="auto" w:fill="FFFFFF"/>
        <w:spacing w:before="100" w:beforeAutospacing="1" w:after="100" w:afterAutospacing="1" w:line="240" w:lineRule="auto"/>
        <w:rPr>
          <w:rFonts w:ascii="Arial" w:eastAsia="Times New Roman" w:hAnsi="Arial" w:cs="Arial"/>
          <w:color w:val="000000"/>
          <w:spacing w:val="3"/>
          <w:sz w:val="18"/>
          <w:szCs w:val="18"/>
        </w:rPr>
      </w:pPr>
      <w:r w:rsidRPr="00B3129D">
        <w:rPr>
          <w:rFonts w:ascii="Arial" w:eastAsia="Times New Roman" w:hAnsi="Arial" w:cs="Arial"/>
          <w:color w:val="000000"/>
          <w:spacing w:val="3"/>
          <w:sz w:val="18"/>
          <w:szCs w:val="18"/>
          <w:highlight w:val="yellow"/>
        </w:rPr>
        <w:t>[</w:t>
      </w:r>
      <w:r>
        <w:rPr>
          <w:rFonts w:ascii="Arial" w:eastAsia="Times New Roman" w:hAnsi="Arial" w:cs="Arial"/>
          <w:color w:val="000000"/>
          <w:spacing w:val="3"/>
          <w:sz w:val="18"/>
          <w:szCs w:val="18"/>
          <w:highlight w:val="yellow"/>
        </w:rPr>
        <w:t xml:space="preserve">UPDATE AS NEEDED, THEN </w:t>
      </w:r>
      <w:r w:rsidRPr="00B3129D">
        <w:rPr>
          <w:rFonts w:ascii="Arial" w:eastAsia="Times New Roman" w:hAnsi="Arial" w:cs="Arial"/>
          <w:color w:val="000000"/>
          <w:spacing w:val="3"/>
          <w:sz w:val="18"/>
          <w:szCs w:val="18"/>
          <w:highlight w:val="yellow"/>
        </w:rPr>
        <w:t xml:space="preserve">REMOVE ALL YELLOW HIGHLIGHTED TEXT FROM THIS TEMPLATE BEFORE SUBMITTING </w:t>
      </w:r>
      <w:r>
        <w:rPr>
          <w:rFonts w:ascii="Arial" w:eastAsia="Times New Roman" w:hAnsi="Arial" w:cs="Arial"/>
          <w:color w:val="000000"/>
          <w:spacing w:val="3"/>
          <w:sz w:val="18"/>
          <w:szCs w:val="18"/>
          <w:highlight w:val="yellow"/>
        </w:rPr>
        <w:t xml:space="preserve">YOUR FINAL DOCUMENT </w:t>
      </w:r>
      <w:r w:rsidRPr="00B3129D">
        <w:rPr>
          <w:rFonts w:ascii="Arial" w:eastAsia="Times New Roman" w:hAnsi="Arial" w:cs="Arial"/>
          <w:color w:val="000000"/>
          <w:spacing w:val="3"/>
          <w:sz w:val="18"/>
          <w:szCs w:val="18"/>
          <w:highlight w:val="yellow"/>
        </w:rPr>
        <w:t>TO NIH]</w:t>
      </w:r>
    </w:p>
    <w:p w14:paraId="07DA7147" w14:textId="77777777" w:rsidR="000E02C1" w:rsidRPr="006E37E2" w:rsidRDefault="000E02C1" w:rsidP="00B62F74">
      <w:pPr>
        <w:shd w:val="clear" w:color="auto" w:fill="FFFFFF"/>
        <w:spacing w:before="100" w:beforeAutospacing="1" w:after="0" w:line="240" w:lineRule="auto"/>
        <w:rPr>
          <w:rFonts w:ascii="Arial" w:eastAsia="Times New Roman" w:hAnsi="Arial" w:cs="Arial"/>
          <w:color w:val="000000"/>
          <w:spacing w:val="3"/>
          <w:sz w:val="18"/>
          <w:szCs w:val="18"/>
          <w:highlight w:val="yellow"/>
        </w:rPr>
      </w:pPr>
      <w:r w:rsidRPr="006E37E2">
        <w:rPr>
          <w:rFonts w:ascii="Arial" w:eastAsia="Times New Roman" w:hAnsi="Arial" w:cs="Arial"/>
          <w:color w:val="000000"/>
          <w:spacing w:val="3"/>
          <w:sz w:val="18"/>
          <w:szCs w:val="18"/>
          <w:highlight w:val="yellow"/>
        </w:rPr>
        <w:t>Directions: Include the following information:</w:t>
      </w:r>
    </w:p>
    <w:p w14:paraId="677B9776" w14:textId="77777777" w:rsidR="00B62F74" w:rsidRPr="006E37E2" w:rsidRDefault="00B62F74" w:rsidP="006E37E2">
      <w:pPr>
        <w:numPr>
          <w:ilvl w:val="0"/>
          <w:numId w:val="1"/>
        </w:numPr>
        <w:shd w:val="clear" w:color="auto" w:fill="FFFFFF"/>
        <w:spacing w:after="100" w:afterAutospacing="1" w:line="240" w:lineRule="auto"/>
        <w:rPr>
          <w:rFonts w:ascii="Arial" w:eastAsia="Times New Roman" w:hAnsi="Arial" w:cs="Arial"/>
          <w:color w:val="000000"/>
          <w:spacing w:val="3"/>
          <w:sz w:val="18"/>
          <w:szCs w:val="18"/>
          <w:highlight w:val="yellow"/>
        </w:rPr>
      </w:pPr>
      <w:r w:rsidRPr="006E37E2">
        <w:rPr>
          <w:rFonts w:ascii="Arial" w:eastAsia="Times New Roman" w:hAnsi="Arial" w:cs="Arial"/>
          <w:color w:val="000000"/>
          <w:spacing w:val="3"/>
          <w:sz w:val="18"/>
          <w:szCs w:val="18"/>
          <w:highlight w:val="yellow"/>
        </w:rPr>
        <w:t xml:space="preserve">A </w:t>
      </w:r>
      <w:r w:rsidRPr="00185DF7">
        <w:rPr>
          <w:rFonts w:ascii="Arial" w:eastAsia="Times New Roman" w:hAnsi="Arial" w:cs="Arial"/>
          <w:color w:val="000000"/>
          <w:spacing w:val="3"/>
          <w:sz w:val="18"/>
          <w:szCs w:val="18"/>
          <w:highlight w:val="yellow"/>
          <w:u w:val="single"/>
        </w:rPr>
        <w:t>profile of the students</w:t>
      </w:r>
      <w:r w:rsidRPr="006E37E2">
        <w:rPr>
          <w:rFonts w:ascii="Arial" w:eastAsia="Times New Roman" w:hAnsi="Arial" w:cs="Arial"/>
          <w:color w:val="000000"/>
          <w:spacing w:val="3"/>
          <w:sz w:val="18"/>
          <w:szCs w:val="18"/>
          <w:highlight w:val="yellow"/>
        </w:rPr>
        <w:t xml:space="preserve"> at the applicant institution and any information or estimate of the number who have obtained an undergraduate or advanced degree in a health professional or graduate discipline and gone on to obtain an academic/professional position in the health-related sciences during the last five years.</w:t>
      </w:r>
    </w:p>
    <w:p w14:paraId="0B6E78D7" w14:textId="77777777" w:rsidR="00B62F74" w:rsidRPr="006E37E2" w:rsidRDefault="00B62F74" w:rsidP="00B62F74">
      <w:pPr>
        <w:numPr>
          <w:ilvl w:val="0"/>
          <w:numId w:val="1"/>
        </w:numPr>
        <w:shd w:val="clear" w:color="auto" w:fill="FFFFFF"/>
        <w:spacing w:before="100" w:beforeAutospacing="1" w:after="100" w:afterAutospacing="1" w:line="240" w:lineRule="auto"/>
        <w:rPr>
          <w:rFonts w:ascii="Arial" w:eastAsia="Times New Roman" w:hAnsi="Arial" w:cs="Arial"/>
          <w:color w:val="000000"/>
          <w:spacing w:val="3"/>
          <w:sz w:val="18"/>
          <w:szCs w:val="18"/>
          <w:highlight w:val="yellow"/>
        </w:rPr>
      </w:pPr>
      <w:r w:rsidRPr="006E37E2">
        <w:rPr>
          <w:rFonts w:ascii="Arial" w:eastAsia="Times New Roman" w:hAnsi="Arial" w:cs="Arial"/>
          <w:color w:val="000000"/>
          <w:spacing w:val="3"/>
          <w:sz w:val="18"/>
          <w:szCs w:val="18"/>
          <w:highlight w:val="yellow"/>
        </w:rPr>
        <w:t xml:space="preserve">A description of the </w:t>
      </w:r>
      <w:r w:rsidRPr="00185DF7">
        <w:rPr>
          <w:rFonts w:ascii="Arial" w:eastAsia="Times New Roman" w:hAnsi="Arial" w:cs="Arial"/>
          <w:color w:val="000000"/>
          <w:spacing w:val="3"/>
          <w:sz w:val="18"/>
          <w:szCs w:val="18"/>
          <w:highlight w:val="yellow"/>
          <w:u w:val="single"/>
        </w:rPr>
        <w:t>special characteristics of the institution/academic component</w:t>
      </w:r>
      <w:r w:rsidRPr="006E37E2">
        <w:rPr>
          <w:rFonts w:ascii="Arial" w:eastAsia="Times New Roman" w:hAnsi="Arial" w:cs="Arial"/>
          <w:color w:val="000000"/>
          <w:spacing w:val="3"/>
          <w:sz w:val="18"/>
          <w:szCs w:val="18"/>
          <w:highlight w:val="yellow"/>
        </w:rPr>
        <w:t xml:space="preserve"> that make it appropriate for a REAP grant, where the goals of the REAP are to: (1) provide support for meritorious research; (2) strengthen the research environment of schools that have not been major recipients of NIH support; and (3) expose available health professional, undergraduate, and/or graduate students in such environments to research.</w:t>
      </w:r>
    </w:p>
    <w:p w14:paraId="281E83F5" w14:textId="77777777" w:rsidR="00B62F74" w:rsidRPr="006E37E2" w:rsidRDefault="00B62F74" w:rsidP="00B62F74">
      <w:pPr>
        <w:numPr>
          <w:ilvl w:val="0"/>
          <w:numId w:val="1"/>
        </w:numPr>
        <w:shd w:val="clear" w:color="auto" w:fill="FFFFFF"/>
        <w:spacing w:before="100" w:beforeAutospacing="1" w:after="100" w:afterAutospacing="1" w:line="240" w:lineRule="auto"/>
        <w:rPr>
          <w:rFonts w:ascii="Arial" w:eastAsia="Times New Roman" w:hAnsi="Arial" w:cs="Arial"/>
          <w:color w:val="000000"/>
          <w:spacing w:val="3"/>
          <w:sz w:val="18"/>
          <w:szCs w:val="18"/>
          <w:highlight w:val="yellow"/>
        </w:rPr>
      </w:pPr>
      <w:r w:rsidRPr="006E37E2">
        <w:rPr>
          <w:rFonts w:ascii="Arial" w:eastAsia="Times New Roman" w:hAnsi="Arial" w:cs="Arial"/>
          <w:color w:val="000000"/>
          <w:spacing w:val="3"/>
          <w:sz w:val="18"/>
          <w:szCs w:val="18"/>
          <w:highlight w:val="yellow"/>
        </w:rPr>
        <w:t xml:space="preserve">Description of the </w:t>
      </w:r>
      <w:r w:rsidRPr="00185DF7">
        <w:rPr>
          <w:rFonts w:ascii="Arial" w:eastAsia="Times New Roman" w:hAnsi="Arial" w:cs="Arial"/>
          <w:color w:val="000000"/>
          <w:spacing w:val="3"/>
          <w:sz w:val="18"/>
          <w:szCs w:val="18"/>
          <w:highlight w:val="yellow"/>
          <w:u w:val="single"/>
        </w:rPr>
        <w:t>likely impact of a REAP grant on the PD(s)/PI(</w:t>
      </w:r>
      <w:r w:rsidRPr="006E37E2">
        <w:rPr>
          <w:rFonts w:ascii="Arial" w:eastAsia="Times New Roman" w:hAnsi="Arial" w:cs="Arial"/>
          <w:color w:val="000000"/>
          <w:spacing w:val="3"/>
          <w:sz w:val="18"/>
          <w:szCs w:val="18"/>
          <w:highlight w:val="yellow"/>
        </w:rPr>
        <w:t>s).</w:t>
      </w:r>
    </w:p>
    <w:p w14:paraId="35B91C28" w14:textId="1609BD26" w:rsidR="00B62F74" w:rsidRPr="006E37E2" w:rsidRDefault="00B62F74" w:rsidP="00B62F74">
      <w:pPr>
        <w:numPr>
          <w:ilvl w:val="0"/>
          <w:numId w:val="1"/>
        </w:numPr>
        <w:shd w:val="clear" w:color="auto" w:fill="FFFFFF"/>
        <w:spacing w:before="100" w:beforeAutospacing="1" w:after="100" w:afterAutospacing="1" w:line="240" w:lineRule="auto"/>
        <w:rPr>
          <w:rFonts w:ascii="Arial" w:eastAsia="Times New Roman" w:hAnsi="Arial" w:cs="Arial"/>
          <w:color w:val="000000"/>
          <w:spacing w:val="3"/>
          <w:sz w:val="18"/>
          <w:szCs w:val="18"/>
          <w:highlight w:val="yellow"/>
        </w:rPr>
      </w:pPr>
      <w:r w:rsidRPr="006E37E2">
        <w:rPr>
          <w:rFonts w:ascii="Arial" w:eastAsia="Times New Roman" w:hAnsi="Arial" w:cs="Arial"/>
          <w:color w:val="000000"/>
          <w:spacing w:val="3"/>
          <w:sz w:val="18"/>
          <w:szCs w:val="18"/>
          <w:highlight w:val="yellow"/>
        </w:rPr>
        <w:t xml:space="preserve">Description of the </w:t>
      </w:r>
      <w:r w:rsidRPr="00185DF7">
        <w:rPr>
          <w:rFonts w:ascii="Arial" w:eastAsia="Times New Roman" w:hAnsi="Arial" w:cs="Arial"/>
          <w:color w:val="000000"/>
          <w:spacing w:val="3"/>
          <w:sz w:val="18"/>
          <w:szCs w:val="18"/>
          <w:highlight w:val="yellow"/>
          <w:u w:val="single"/>
        </w:rPr>
        <w:t>likely impact of a REAP grant on the research environment of the institution</w:t>
      </w:r>
      <w:r w:rsidRPr="006E37E2">
        <w:rPr>
          <w:rFonts w:ascii="Arial" w:eastAsia="Times New Roman" w:hAnsi="Arial" w:cs="Arial"/>
          <w:color w:val="000000"/>
          <w:spacing w:val="3"/>
          <w:sz w:val="18"/>
          <w:szCs w:val="18"/>
          <w:highlight w:val="yellow"/>
        </w:rPr>
        <w:t>/academic component.</w:t>
      </w:r>
    </w:p>
    <w:p w14:paraId="1979EF51" w14:textId="77777777" w:rsidR="00B62F74" w:rsidRPr="006E37E2" w:rsidRDefault="00B62F74" w:rsidP="00B62F74">
      <w:pPr>
        <w:numPr>
          <w:ilvl w:val="0"/>
          <w:numId w:val="1"/>
        </w:numPr>
        <w:shd w:val="clear" w:color="auto" w:fill="FFFFFF"/>
        <w:spacing w:before="100" w:beforeAutospacing="1" w:after="100" w:afterAutospacing="1" w:line="240" w:lineRule="auto"/>
        <w:rPr>
          <w:rFonts w:ascii="Arial" w:eastAsia="Times New Roman" w:hAnsi="Arial" w:cs="Arial"/>
          <w:color w:val="000000"/>
          <w:spacing w:val="3"/>
          <w:sz w:val="18"/>
          <w:szCs w:val="18"/>
          <w:highlight w:val="yellow"/>
        </w:rPr>
      </w:pPr>
      <w:r w:rsidRPr="006E37E2">
        <w:rPr>
          <w:rFonts w:ascii="Arial" w:eastAsia="Times New Roman" w:hAnsi="Arial" w:cs="Arial"/>
          <w:color w:val="000000"/>
          <w:spacing w:val="3"/>
          <w:sz w:val="18"/>
          <w:szCs w:val="18"/>
          <w:highlight w:val="yellow"/>
        </w:rPr>
        <w:t xml:space="preserve">Description of </w:t>
      </w:r>
      <w:r w:rsidRPr="00185DF7">
        <w:rPr>
          <w:rFonts w:ascii="Arial" w:eastAsia="Times New Roman" w:hAnsi="Arial" w:cs="Arial"/>
          <w:color w:val="000000"/>
          <w:spacing w:val="3"/>
          <w:sz w:val="18"/>
          <w:szCs w:val="18"/>
          <w:highlight w:val="yellow"/>
          <w:u w:val="single"/>
        </w:rPr>
        <w:t>the likely impact of the REAP grant on the ability of undergraduate and/or graduate</w:t>
      </w:r>
      <w:r w:rsidRPr="006E37E2">
        <w:rPr>
          <w:rFonts w:ascii="Arial" w:eastAsia="Times New Roman" w:hAnsi="Arial" w:cs="Arial"/>
          <w:color w:val="000000"/>
          <w:spacing w:val="3"/>
          <w:sz w:val="18"/>
          <w:szCs w:val="18"/>
          <w:highlight w:val="yellow"/>
        </w:rPr>
        <w:t xml:space="preserve"> students at the institution to gain experience conducting biomedical and behavioral research.</w:t>
      </w:r>
    </w:p>
    <w:p w14:paraId="75DEC685" w14:textId="77777777" w:rsidR="00B62F74" w:rsidRPr="006E37E2" w:rsidRDefault="00B62F74" w:rsidP="00B62F74">
      <w:pPr>
        <w:numPr>
          <w:ilvl w:val="0"/>
          <w:numId w:val="1"/>
        </w:numPr>
        <w:shd w:val="clear" w:color="auto" w:fill="FFFFFF"/>
        <w:spacing w:before="100" w:beforeAutospacing="1" w:after="100" w:afterAutospacing="1" w:line="240" w:lineRule="auto"/>
        <w:rPr>
          <w:rFonts w:ascii="Arial" w:eastAsia="Times New Roman" w:hAnsi="Arial" w:cs="Arial"/>
          <w:color w:val="000000"/>
          <w:spacing w:val="3"/>
          <w:sz w:val="18"/>
          <w:szCs w:val="18"/>
          <w:highlight w:val="yellow"/>
        </w:rPr>
      </w:pPr>
      <w:r w:rsidRPr="006E37E2">
        <w:rPr>
          <w:rFonts w:ascii="Arial" w:eastAsia="Times New Roman" w:hAnsi="Arial" w:cs="Arial"/>
          <w:color w:val="000000"/>
          <w:spacing w:val="3"/>
          <w:sz w:val="18"/>
          <w:szCs w:val="18"/>
          <w:highlight w:val="yellow"/>
        </w:rPr>
        <w:t xml:space="preserve">Although it is expected that </w:t>
      </w:r>
      <w:proofErr w:type="gramStart"/>
      <w:r w:rsidRPr="006E37E2">
        <w:rPr>
          <w:rFonts w:ascii="Arial" w:eastAsia="Times New Roman" w:hAnsi="Arial" w:cs="Arial"/>
          <w:color w:val="000000"/>
          <w:spacing w:val="3"/>
          <w:sz w:val="18"/>
          <w:szCs w:val="18"/>
          <w:highlight w:val="yellow"/>
        </w:rPr>
        <w:t>the majority of</w:t>
      </w:r>
      <w:proofErr w:type="gramEnd"/>
      <w:r w:rsidRPr="006E37E2">
        <w:rPr>
          <w:rFonts w:ascii="Arial" w:eastAsia="Times New Roman" w:hAnsi="Arial" w:cs="Arial"/>
          <w:color w:val="000000"/>
          <w:spacing w:val="3"/>
          <w:sz w:val="18"/>
          <w:szCs w:val="18"/>
          <w:highlight w:val="yellow"/>
        </w:rPr>
        <w:t xml:space="preserve"> the research will be directed by the PD(s)/PI(s) and conducted at the grantee institution, limited use of </w:t>
      </w:r>
      <w:r w:rsidRPr="00185DF7">
        <w:rPr>
          <w:rFonts w:ascii="Arial" w:eastAsia="Times New Roman" w:hAnsi="Arial" w:cs="Arial"/>
          <w:color w:val="000000"/>
          <w:spacing w:val="3"/>
          <w:sz w:val="18"/>
          <w:szCs w:val="18"/>
          <w:highlight w:val="yellow"/>
          <w:u w:val="single"/>
        </w:rPr>
        <w:t>special facilities or equipment at another institution</w:t>
      </w:r>
      <w:r w:rsidRPr="006E37E2">
        <w:rPr>
          <w:rFonts w:ascii="Arial" w:eastAsia="Times New Roman" w:hAnsi="Arial" w:cs="Arial"/>
          <w:color w:val="000000"/>
          <w:spacing w:val="3"/>
          <w:sz w:val="18"/>
          <w:szCs w:val="18"/>
          <w:highlight w:val="yellow"/>
        </w:rPr>
        <w:t xml:space="preserve"> is permitted.  For any proposed research sites </w:t>
      </w:r>
      <w:r w:rsidRPr="00185DF7">
        <w:rPr>
          <w:rFonts w:ascii="Arial" w:eastAsia="Times New Roman" w:hAnsi="Arial" w:cs="Arial"/>
          <w:color w:val="000000"/>
          <w:spacing w:val="3"/>
          <w:sz w:val="18"/>
          <w:szCs w:val="18"/>
          <w:highlight w:val="yellow"/>
          <w:u w:val="single"/>
        </w:rPr>
        <w:t>other than the applicant institution</w:t>
      </w:r>
      <w:r w:rsidRPr="006E37E2">
        <w:rPr>
          <w:rFonts w:ascii="Arial" w:eastAsia="Times New Roman" w:hAnsi="Arial" w:cs="Arial"/>
          <w:color w:val="000000"/>
          <w:spacing w:val="3"/>
          <w:sz w:val="18"/>
          <w:szCs w:val="18"/>
          <w:highlight w:val="yellow"/>
        </w:rPr>
        <w:t xml:space="preserve">, provide a brief description of the resources and access students will need and have to these resources. </w:t>
      </w:r>
    </w:p>
    <w:p w14:paraId="1FE55B9C" w14:textId="3A0CD908" w:rsidR="001C7BE5" w:rsidRPr="006E37E2" w:rsidRDefault="00B62F74" w:rsidP="002310F7">
      <w:pPr>
        <w:numPr>
          <w:ilvl w:val="0"/>
          <w:numId w:val="1"/>
        </w:numPr>
        <w:shd w:val="clear" w:color="auto" w:fill="FFFFFF"/>
        <w:spacing w:before="100" w:beforeAutospacing="1" w:after="100" w:afterAutospacing="1" w:line="240" w:lineRule="auto"/>
        <w:rPr>
          <w:rFonts w:ascii="Arial" w:eastAsia="Times New Roman" w:hAnsi="Arial" w:cs="Arial"/>
          <w:color w:val="000000"/>
          <w:spacing w:val="3"/>
          <w:sz w:val="18"/>
          <w:szCs w:val="18"/>
          <w:highlight w:val="yellow"/>
        </w:rPr>
      </w:pPr>
      <w:r w:rsidRPr="006E37E2">
        <w:rPr>
          <w:rFonts w:ascii="Arial" w:eastAsia="Times New Roman" w:hAnsi="Arial" w:cs="Arial"/>
          <w:color w:val="000000"/>
          <w:spacing w:val="3"/>
          <w:sz w:val="18"/>
          <w:szCs w:val="18"/>
          <w:highlight w:val="yellow"/>
        </w:rPr>
        <w:t xml:space="preserve">If relevant, </w:t>
      </w:r>
      <w:r w:rsidRPr="00185DF7">
        <w:rPr>
          <w:rFonts w:ascii="Arial" w:eastAsia="Times New Roman" w:hAnsi="Arial" w:cs="Arial"/>
          <w:color w:val="000000"/>
          <w:spacing w:val="3"/>
          <w:sz w:val="18"/>
          <w:szCs w:val="18"/>
          <w:highlight w:val="yellow"/>
          <w:u w:val="single"/>
        </w:rPr>
        <w:t>a statement of institutional support</w:t>
      </w:r>
      <w:r w:rsidRPr="006E37E2">
        <w:rPr>
          <w:rFonts w:ascii="Arial" w:eastAsia="Times New Roman" w:hAnsi="Arial" w:cs="Arial"/>
          <w:color w:val="000000"/>
          <w:spacing w:val="3"/>
          <w:sz w:val="18"/>
          <w:szCs w:val="18"/>
          <w:highlight w:val="yellow"/>
        </w:rPr>
        <w:t xml:space="preserve"> for the proposed research project (e.g., equipment, supplies, laboratory space, release time, matching funds, etc.).</w:t>
      </w:r>
    </w:p>
    <w:p w14:paraId="61FE4FBD" w14:textId="77777777" w:rsidR="00373FCE" w:rsidRPr="000E02C1" w:rsidRDefault="000E02C1" w:rsidP="00702D11">
      <w:pPr>
        <w:shd w:val="clear" w:color="auto" w:fill="FFFFFF"/>
        <w:spacing w:before="100" w:beforeAutospacing="1" w:after="100" w:afterAutospacing="1" w:line="240" w:lineRule="auto"/>
        <w:rPr>
          <w:rFonts w:ascii="Arial" w:hAnsi="Arial" w:cs="Arial"/>
          <w:b/>
        </w:rPr>
      </w:pPr>
      <w:r w:rsidRPr="000E02C1">
        <w:rPr>
          <w:rFonts w:ascii="Arial" w:hAnsi="Arial" w:cs="Arial"/>
          <w:b/>
        </w:rPr>
        <w:t>Profile of students at UNCG</w:t>
      </w:r>
    </w:p>
    <w:p w14:paraId="124C22D2" w14:textId="37215AA1" w:rsidR="008269C1" w:rsidRDefault="008269C1" w:rsidP="001C2E10">
      <w:pPr>
        <w:rPr>
          <w:rFonts w:ascii="Arial" w:hAnsi="Arial" w:cs="Arial"/>
        </w:rPr>
      </w:pPr>
      <w:r w:rsidRPr="008269C1">
        <w:rPr>
          <w:rFonts w:ascii="Arial" w:hAnsi="Arial" w:cs="Arial"/>
          <w:highlight w:val="yellow"/>
        </w:rPr>
        <w:t>A profile of the students of the applicant institution/academic component and any information or estimate of the number who have obtained a baccalaureate degree and gone on to obtain an academic or professional doctoral degree in the health-related sciences during the last five years.</w:t>
      </w:r>
    </w:p>
    <w:p w14:paraId="74460064" w14:textId="49832276" w:rsidR="007838C8" w:rsidRPr="00CD55C4" w:rsidRDefault="00CD55C4" w:rsidP="001C2E10">
      <w:pPr>
        <w:rPr>
          <w:rFonts w:ascii="Arial" w:hAnsi="Arial" w:cs="Arial"/>
          <w:b/>
          <w:bCs/>
        </w:rPr>
      </w:pPr>
      <w:r w:rsidRPr="00CD55C4">
        <w:rPr>
          <w:rFonts w:ascii="Arial" w:hAnsi="Arial" w:cs="Arial"/>
        </w:rPr>
        <w:t xml:space="preserve">The University of North Carolina at Greensboro (UNCG) is a comprehensive doctoral research institution with approximately $40,000,000 in annual sponsored research funding support.  UNCG served 16,106 degree-seeking undergraduates and 3,204 degree-seeking graduate students in Fall 2019.  </w:t>
      </w:r>
      <w:r w:rsidR="00C31BB0">
        <w:rPr>
          <w:rFonts w:ascii="Arial" w:hAnsi="Arial" w:cs="Arial"/>
        </w:rPr>
        <w:t>Specific to the REAP</w:t>
      </w:r>
      <w:r w:rsidR="00533840">
        <w:rPr>
          <w:rFonts w:ascii="Arial" w:hAnsi="Arial" w:cs="Arial"/>
        </w:rPr>
        <w:t xml:space="preserve"> </w:t>
      </w:r>
      <w:r w:rsidR="00C31BB0">
        <w:rPr>
          <w:rFonts w:ascii="Arial" w:hAnsi="Arial" w:cs="Arial"/>
        </w:rPr>
        <w:t xml:space="preserve">eligible components </w:t>
      </w:r>
      <w:r w:rsidR="0071624B">
        <w:rPr>
          <w:rFonts w:ascii="Arial" w:hAnsi="Arial" w:cs="Arial"/>
        </w:rPr>
        <w:t>of</w:t>
      </w:r>
      <w:r w:rsidR="00C31BB0">
        <w:rPr>
          <w:rFonts w:ascii="Arial" w:hAnsi="Arial" w:cs="Arial"/>
        </w:rPr>
        <w:t xml:space="preserve"> UNCG, the School of Nursing enrollment is </w:t>
      </w:r>
      <w:r>
        <w:rPr>
          <w:rFonts w:ascii="Arial" w:hAnsi="Arial" w:cs="Arial"/>
        </w:rPr>
        <w:t>738</w:t>
      </w:r>
      <w:r w:rsidR="00C31BB0">
        <w:rPr>
          <w:rFonts w:ascii="Arial" w:hAnsi="Arial" w:cs="Arial"/>
        </w:rPr>
        <w:t xml:space="preserve"> students (</w:t>
      </w:r>
      <w:r>
        <w:rPr>
          <w:rFonts w:ascii="Arial" w:hAnsi="Arial" w:cs="Arial"/>
        </w:rPr>
        <w:t>53.5</w:t>
      </w:r>
      <w:r w:rsidR="00C31BB0">
        <w:rPr>
          <w:rFonts w:ascii="Arial" w:hAnsi="Arial" w:cs="Arial"/>
        </w:rPr>
        <w:t xml:space="preserve">% undergrad and </w:t>
      </w:r>
      <w:r>
        <w:rPr>
          <w:rFonts w:ascii="Arial" w:hAnsi="Arial" w:cs="Arial"/>
        </w:rPr>
        <w:t>46.5</w:t>
      </w:r>
      <w:r w:rsidR="00C31BB0">
        <w:rPr>
          <w:rFonts w:ascii="Arial" w:hAnsi="Arial" w:cs="Arial"/>
        </w:rPr>
        <w:t>% graduate), and the Joint School of Nanoscience and Nanoengineering enrollment is 5</w:t>
      </w:r>
      <w:r>
        <w:rPr>
          <w:rFonts w:ascii="Arial" w:hAnsi="Arial" w:cs="Arial"/>
        </w:rPr>
        <w:t>6</w:t>
      </w:r>
      <w:r w:rsidR="00C31BB0">
        <w:rPr>
          <w:rFonts w:ascii="Arial" w:hAnsi="Arial" w:cs="Arial"/>
        </w:rPr>
        <w:t xml:space="preserve"> students (all graduate students), for Fall 201</w:t>
      </w:r>
      <w:r>
        <w:rPr>
          <w:rFonts w:ascii="Arial" w:hAnsi="Arial" w:cs="Arial"/>
        </w:rPr>
        <w:t>9</w:t>
      </w:r>
      <w:r w:rsidR="00C31BB0">
        <w:rPr>
          <w:rFonts w:ascii="Arial" w:hAnsi="Arial" w:cs="Arial"/>
        </w:rPr>
        <w:t>.</w:t>
      </w:r>
    </w:p>
    <w:p w14:paraId="05A7D2C1" w14:textId="3D7EE684" w:rsidR="008C2EC9" w:rsidRDefault="00CD55C4" w:rsidP="008C2EC9">
      <w:pPr>
        <w:rPr>
          <w:rFonts w:ascii="Arial" w:hAnsi="Arial" w:cs="Arial"/>
        </w:rPr>
      </w:pPr>
      <w:r w:rsidRPr="00CD55C4">
        <w:rPr>
          <w:rFonts w:ascii="Arial" w:hAnsi="Arial" w:cs="Arial"/>
        </w:rPr>
        <w:t xml:space="preserve">Of the 17 constituent institutions that comprise the University of North Carolina system, UNCG has the most diverse student population.  UNCG is a Minority Serving Institution with an undergraduate student body in 2019 consisting of approximately 34.7% African Americans and 11.7% Hispanic or Latino Americans.  </w:t>
      </w:r>
      <w:r w:rsidR="00C31BB0">
        <w:rPr>
          <w:rFonts w:ascii="Arial" w:hAnsi="Arial" w:cs="Arial"/>
        </w:rPr>
        <w:t>Among graduate students, African Americans (1</w:t>
      </w:r>
      <w:r>
        <w:rPr>
          <w:rFonts w:ascii="Arial" w:hAnsi="Arial" w:cs="Arial"/>
        </w:rPr>
        <w:t>8.3</w:t>
      </w:r>
      <w:r w:rsidR="00C31BB0">
        <w:rPr>
          <w:rFonts w:ascii="Arial" w:hAnsi="Arial" w:cs="Arial"/>
        </w:rPr>
        <w:t xml:space="preserve">%) and </w:t>
      </w:r>
      <w:r w:rsidR="00C31BB0" w:rsidRPr="002D1C2F">
        <w:rPr>
          <w:rFonts w:ascii="Arial" w:hAnsi="Arial" w:cs="Arial"/>
        </w:rPr>
        <w:t xml:space="preserve">Hispanic or Latino Americans </w:t>
      </w:r>
      <w:r w:rsidR="00C31BB0">
        <w:rPr>
          <w:rFonts w:ascii="Arial" w:hAnsi="Arial" w:cs="Arial"/>
        </w:rPr>
        <w:t>(4.</w:t>
      </w:r>
      <w:r>
        <w:rPr>
          <w:rFonts w:ascii="Arial" w:hAnsi="Arial" w:cs="Arial"/>
        </w:rPr>
        <w:t>9</w:t>
      </w:r>
      <w:r w:rsidR="00C31BB0" w:rsidRPr="002D1C2F">
        <w:rPr>
          <w:rFonts w:ascii="Arial" w:hAnsi="Arial" w:cs="Arial"/>
        </w:rPr>
        <w:t>%</w:t>
      </w:r>
      <w:r w:rsidR="00C31BB0">
        <w:rPr>
          <w:rFonts w:ascii="Arial" w:hAnsi="Arial" w:cs="Arial"/>
        </w:rPr>
        <w:t xml:space="preserve">) comprise a rapidly growing proportion of </w:t>
      </w:r>
      <w:r w:rsidR="0071624B">
        <w:rPr>
          <w:rFonts w:ascii="Arial" w:hAnsi="Arial" w:cs="Arial"/>
        </w:rPr>
        <w:t>the student body.</w:t>
      </w:r>
      <w:r w:rsidR="00C31BB0">
        <w:rPr>
          <w:rFonts w:ascii="Arial" w:hAnsi="Arial" w:cs="Arial"/>
        </w:rPr>
        <w:t xml:space="preserve"> </w:t>
      </w:r>
      <w:r w:rsidR="00031F07">
        <w:rPr>
          <w:rFonts w:ascii="Arial" w:hAnsi="Arial" w:cs="Arial"/>
        </w:rPr>
        <w:t xml:space="preserve"> </w:t>
      </w:r>
      <w:r w:rsidR="0071624B">
        <w:rPr>
          <w:rFonts w:ascii="Arial" w:hAnsi="Arial" w:cs="Arial"/>
        </w:rPr>
        <w:t>T</w:t>
      </w:r>
      <w:r w:rsidR="008C2EC9" w:rsidRPr="002D1C2F">
        <w:rPr>
          <w:rFonts w:ascii="Arial" w:hAnsi="Arial" w:cs="Arial"/>
        </w:rPr>
        <w:t xml:space="preserve">he percentage and count of students from groups underrepresented </w:t>
      </w:r>
      <w:r w:rsidR="008C2EC9">
        <w:rPr>
          <w:rFonts w:ascii="Arial" w:hAnsi="Arial" w:cs="Arial"/>
        </w:rPr>
        <w:t>in science</w:t>
      </w:r>
      <w:r w:rsidR="0071624B">
        <w:rPr>
          <w:rFonts w:ascii="Arial" w:hAnsi="Arial" w:cs="Arial"/>
        </w:rPr>
        <w:t xml:space="preserve"> and math</w:t>
      </w:r>
      <w:r w:rsidR="008C2EC9">
        <w:rPr>
          <w:rFonts w:ascii="Arial" w:hAnsi="Arial" w:cs="Arial"/>
        </w:rPr>
        <w:t xml:space="preserve"> </w:t>
      </w:r>
      <w:r w:rsidR="008C2EC9" w:rsidRPr="002D1C2F">
        <w:rPr>
          <w:rFonts w:ascii="Arial" w:hAnsi="Arial" w:cs="Arial"/>
        </w:rPr>
        <w:t xml:space="preserve">has </w:t>
      </w:r>
      <w:r w:rsidR="008C2EC9">
        <w:rPr>
          <w:rFonts w:ascii="Arial" w:hAnsi="Arial" w:cs="Arial"/>
        </w:rPr>
        <w:t xml:space="preserve">increased by </w:t>
      </w:r>
      <w:r w:rsidR="008C2EC9" w:rsidRPr="002D1C2F">
        <w:rPr>
          <w:rFonts w:ascii="Arial" w:hAnsi="Arial" w:cs="Arial"/>
        </w:rPr>
        <w:t>approxi</w:t>
      </w:r>
      <w:r w:rsidR="008C2EC9">
        <w:rPr>
          <w:rFonts w:ascii="Arial" w:hAnsi="Arial" w:cs="Arial"/>
        </w:rPr>
        <w:t>mately 60%</w:t>
      </w:r>
      <w:r w:rsidR="008C2EC9" w:rsidRPr="002D1C2F">
        <w:rPr>
          <w:rFonts w:ascii="Arial" w:hAnsi="Arial" w:cs="Arial"/>
        </w:rPr>
        <w:t xml:space="preserve"> since 2009.</w:t>
      </w:r>
      <w:r w:rsidR="00031F07">
        <w:rPr>
          <w:rFonts w:ascii="Arial" w:hAnsi="Arial" w:cs="Arial"/>
        </w:rPr>
        <w:t xml:space="preserve"> </w:t>
      </w:r>
      <w:r w:rsidR="008C2EC9" w:rsidRPr="002D1C2F">
        <w:rPr>
          <w:rFonts w:ascii="Arial" w:hAnsi="Arial" w:cs="Arial"/>
        </w:rPr>
        <w:t xml:space="preserve"> </w:t>
      </w:r>
      <w:r w:rsidR="008C2EC9">
        <w:rPr>
          <w:rFonts w:ascii="Arial" w:hAnsi="Arial" w:cs="Arial"/>
        </w:rPr>
        <w:t xml:space="preserve">Females make up </w:t>
      </w:r>
      <w:r w:rsidR="00C31BB0">
        <w:rPr>
          <w:rFonts w:ascii="Arial" w:hAnsi="Arial" w:cs="Arial"/>
        </w:rPr>
        <w:t>70</w:t>
      </w:r>
      <w:r w:rsidR="008C2EC9" w:rsidRPr="002D1C2F">
        <w:rPr>
          <w:rFonts w:ascii="Arial" w:hAnsi="Arial" w:cs="Arial"/>
        </w:rPr>
        <w:t xml:space="preserve">% of </w:t>
      </w:r>
      <w:r w:rsidR="008C2EC9">
        <w:rPr>
          <w:rFonts w:ascii="Arial" w:hAnsi="Arial" w:cs="Arial"/>
        </w:rPr>
        <w:t xml:space="preserve">graduate students at UNCG.  </w:t>
      </w:r>
      <w:r w:rsidR="00E2516E">
        <w:rPr>
          <w:rFonts w:ascii="Arial" w:hAnsi="Arial" w:cs="Arial"/>
        </w:rPr>
        <w:t xml:space="preserve">The University </w:t>
      </w:r>
      <w:r w:rsidR="008C2EC9">
        <w:rPr>
          <w:rFonts w:ascii="Arial" w:hAnsi="Arial" w:cs="Arial"/>
        </w:rPr>
        <w:t xml:space="preserve">also </w:t>
      </w:r>
      <w:r w:rsidR="008C2EC9" w:rsidRPr="00685F7B">
        <w:rPr>
          <w:rFonts w:ascii="Arial" w:hAnsi="Arial" w:cs="Arial"/>
        </w:rPr>
        <w:t xml:space="preserve">serves a significant proportion of students with financial need, with approximately </w:t>
      </w:r>
      <w:r w:rsidR="00A00007">
        <w:rPr>
          <w:rFonts w:ascii="Arial" w:hAnsi="Arial" w:cs="Arial"/>
        </w:rPr>
        <w:t>51.8</w:t>
      </w:r>
      <w:r w:rsidR="008C2EC9" w:rsidRPr="00685F7B">
        <w:rPr>
          <w:rFonts w:ascii="Arial" w:hAnsi="Arial" w:cs="Arial"/>
        </w:rPr>
        <w:t xml:space="preserve">% of </w:t>
      </w:r>
      <w:r w:rsidR="00E2516E">
        <w:rPr>
          <w:rFonts w:ascii="Arial" w:hAnsi="Arial" w:cs="Arial"/>
        </w:rPr>
        <w:t>its</w:t>
      </w:r>
      <w:r w:rsidR="008C2EC9" w:rsidRPr="00685F7B">
        <w:rPr>
          <w:rFonts w:ascii="Arial" w:hAnsi="Arial" w:cs="Arial"/>
        </w:rPr>
        <w:t xml:space="preserve"> students eligible for need-based Pell Grants</w:t>
      </w:r>
      <w:r w:rsidR="008C2EC9">
        <w:rPr>
          <w:rFonts w:ascii="Arial" w:hAnsi="Arial" w:cs="Arial"/>
        </w:rPr>
        <w:t xml:space="preserve"> in 201</w:t>
      </w:r>
      <w:r w:rsidR="00A00007">
        <w:rPr>
          <w:rFonts w:ascii="Arial" w:hAnsi="Arial" w:cs="Arial"/>
        </w:rPr>
        <w:t>9</w:t>
      </w:r>
      <w:r w:rsidR="008C2EC9" w:rsidRPr="00685F7B">
        <w:rPr>
          <w:rFonts w:ascii="Arial" w:hAnsi="Arial" w:cs="Arial"/>
        </w:rPr>
        <w:t xml:space="preserve">, leading the U.S. Department of Education to officially recognize </w:t>
      </w:r>
      <w:r w:rsidR="00E2516E">
        <w:rPr>
          <w:rFonts w:ascii="Arial" w:hAnsi="Arial" w:cs="Arial"/>
        </w:rPr>
        <w:t>the institution</w:t>
      </w:r>
      <w:r w:rsidR="008C2EC9" w:rsidRPr="00685F7B">
        <w:rPr>
          <w:rFonts w:ascii="Arial" w:hAnsi="Arial" w:cs="Arial"/>
        </w:rPr>
        <w:t xml:space="preserve"> as a Title III Part A institution.</w:t>
      </w:r>
      <w:r w:rsidR="008C2EC9">
        <w:rPr>
          <w:rFonts w:ascii="Arial" w:hAnsi="Arial" w:cs="Arial"/>
        </w:rPr>
        <w:t xml:space="preserve">  </w:t>
      </w:r>
    </w:p>
    <w:p w14:paraId="59F50706" w14:textId="77777777" w:rsidR="00370BBA" w:rsidRDefault="00370BBA">
      <w:pPr>
        <w:rPr>
          <w:rFonts w:ascii="Arial" w:hAnsi="Arial" w:cs="Arial"/>
        </w:rPr>
      </w:pPr>
      <w:r w:rsidRPr="00370BBA">
        <w:rPr>
          <w:rFonts w:ascii="Arial" w:hAnsi="Arial" w:cs="Arial"/>
        </w:rPr>
        <w:lastRenderedPageBreak/>
        <w:t xml:space="preserve">Graduation rates at UNCG are in line with four-year public institutions (58.9% six-year graduation rate for cohort that entered in Fall 2013).  </w:t>
      </w:r>
      <w:proofErr w:type="gramStart"/>
      <w:r w:rsidRPr="00370BBA">
        <w:rPr>
          <w:rFonts w:ascii="Arial" w:hAnsi="Arial" w:cs="Arial"/>
        </w:rPr>
        <w:t>In particular, African</w:t>
      </w:r>
      <w:proofErr w:type="gramEnd"/>
      <w:r w:rsidRPr="00370BBA">
        <w:rPr>
          <w:rFonts w:ascii="Arial" w:hAnsi="Arial" w:cs="Arial"/>
        </w:rPr>
        <w:t xml:space="preserve"> American students graduate at a slightly higher rate than their European-American contemporaries.  Freshman retention rate has trended up at UNCG, reaching an average of 77% for the Fall 2015-17 cohorts, compared to an average of 75% for Fall 2010-2012 cohorts.  UNCG regularly receives national recognition for successes with underserved populations.  The University is one of just 13 public four-year institutions nationwide, to be featured in a new report by the U.S. Department of Education highlighting institutions across the country that are making significant strides in increasing graduation rates among Pell Grant-eligible students.  </w:t>
      </w:r>
    </w:p>
    <w:p w14:paraId="57DAFA0B" w14:textId="190B1A1A" w:rsidR="00F759F9" w:rsidRPr="00702D11" w:rsidRDefault="0005116E">
      <w:pPr>
        <w:rPr>
          <w:rFonts w:ascii="Arial" w:hAnsi="Arial" w:cs="Arial"/>
        </w:rPr>
      </w:pPr>
      <w:r>
        <w:rPr>
          <w:rFonts w:ascii="Arial" w:hAnsi="Arial" w:cs="Arial"/>
        </w:rPr>
        <w:t xml:space="preserve">UNCG tracks the success of our </w:t>
      </w:r>
      <w:r w:rsidR="00906D17">
        <w:rPr>
          <w:rFonts w:ascii="Arial" w:hAnsi="Arial" w:cs="Arial"/>
        </w:rPr>
        <w:t xml:space="preserve">students that continue to biomedical </w:t>
      </w:r>
      <w:r>
        <w:rPr>
          <w:rFonts w:ascii="Arial" w:hAnsi="Arial" w:cs="Arial"/>
        </w:rPr>
        <w:t>graduate</w:t>
      </w:r>
      <w:r w:rsidR="00906D17">
        <w:rPr>
          <w:rFonts w:ascii="Arial" w:hAnsi="Arial" w:cs="Arial"/>
        </w:rPr>
        <w:t xml:space="preserve"> programs</w:t>
      </w:r>
      <w:r w:rsidR="00655CEE">
        <w:rPr>
          <w:rFonts w:ascii="Arial" w:hAnsi="Arial" w:cs="Arial"/>
        </w:rPr>
        <w:t>.</w:t>
      </w:r>
      <w:r>
        <w:rPr>
          <w:rFonts w:ascii="Arial" w:hAnsi="Arial" w:cs="Arial"/>
        </w:rPr>
        <w:t xml:space="preserve"> </w:t>
      </w:r>
      <w:r w:rsidR="00655CEE">
        <w:rPr>
          <w:rFonts w:ascii="Arial" w:hAnsi="Arial" w:cs="Arial"/>
        </w:rPr>
        <w:t xml:space="preserve"> </w:t>
      </w:r>
      <w:r w:rsidR="00263374">
        <w:rPr>
          <w:rFonts w:ascii="Arial" w:hAnsi="Arial" w:cs="Arial"/>
        </w:rPr>
        <w:t xml:space="preserve">UNCG baccalaureate graduates </w:t>
      </w:r>
      <w:r w:rsidR="00A000E9">
        <w:rPr>
          <w:rFonts w:ascii="Arial" w:hAnsi="Arial" w:cs="Arial"/>
        </w:rPr>
        <w:t xml:space="preserve">went on to </w:t>
      </w:r>
      <w:r w:rsidR="00263374">
        <w:rPr>
          <w:rFonts w:ascii="Arial" w:hAnsi="Arial" w:cs="Arial"/>
        </w:rPr>
        <w:t xml:space="preserve">earn a total of 216 doctoral-level biomedical degrees </w:t>
      </w:r>
      <w:r w:rsidR="00906D17">
        <w:rPr>
          <w:rFonts w:ascii="Arial" w:hAnsi="Arial" w:cs="Arial"/>
        </w:rPr>
        <w:t xml:space="preserve">(from any </w:t>
      </w:r>
      <w:r w:rsidR="00906D17" w:rsidRPr="00906D17">
        <w:rPr>
          <w:rFonts w:ascii="Arial" w:hAnsi="Arial" w:cs="Arial"/>
        </w:rPr>
        <w:t>accredited universit</w:t>
      </w:r>
      <w:r w:rsidR="00906D17">
        <w:rPr>
          <w:rFonts w:ascii="Arial" w:hAnsi="Arial" w:cs="Arial"/>
        </w:rPr>
        <w:t>y</w:t>
      </w:r>
      <w:r w:rsidR="00906D17" w:rsidRPr="00906D17">
        <w:rPr>
          <w:rFonts w:ascii="Arial" w:hAnsi="Arial" w:cs="Arial"/>
        </w:rPr>
        <w:t xml:space="preserve"> in the U.S.</w:t>
      </w:r>
      <w:r w:rsidR="00906D17">
        <w:rPr>
          <w:rFonts w:ascii="Arial" w:hAnsi="Arial" w:cs="Arial"/>
        </w:rPr>
        <w:t xml:space="preserve">) </w:t>
      </w:r>
      <w:r w:rsidR="00263374">
        <w:rPr>
          <w:rFonts w:ascii="Arial" w:hAnsi="Arial" w:cs="Arial"/>
        </w:rPr>
        <w:t>during</w:t>
      </w:r>
      <w:r w:rsidR="005D07E7">
        <w:rPr>
          <w:rFonts w:ascii="Arial" w:hAnsi="Arial" w:cs="Arial"/>
        </w:rPr>
        <w:t xml:space="preserve"> 2012</w:t>
      </w:r>
      <w:r w:rsidR="00947BA7">
        <w:rPr>
          <w:rFonts w:ascii="Arial" w:hAnsi="Arial" w:cs="Arial"/>
        </w:rPr>
        <w:t>-</w:t>
      </w:r>
      <w:r w:rsidR="00263374">
        <w:rPr>
          <w:rFonts w:ascii="Arial" w:hAnsi="Arial" w:cs="Arial"/>
        </w:rPr>
        <w:t>2016.  Of these</w:t>
      </w:r>
      <w:r w:rsidR="00E71026">
        <w:rPr>
          <w:rFonts w:ascii="Arial" w:hAnsi="Arial" w:cs="Arial"/>
        </w:rPr>
        <w:t>,</w:t>
      </w:r>
      <w:r w:rsidR="00263374">
        <w:rPr>
          <w:rFonts w:ascii="Arial" w:hAnsi="Arial" w:cs="Arial"/>
        </w:rPr>
        <w:t xml:space="preserve"> 2/3 were female (n=144) and 1/3 were male (n=72).  White students accounted for 73% (n=157), </w:t>
      </w:r>
      <w:r w:rsidR="00C02128">
        <w:rPr>
          <w:rFonts w:ascii="Arial" w:hAnsi="Arial" w:cs="Arial"/>
        </w:rPr>
        <w:t>African</w:t>
      </w:r>
      <w:r w:rsidR="00747C22">
        <w:rPr>
          <w:rFonts w:ascii="Arial" w:hAnsi="Arial" w:cs="Arial"/>
        </w:rPr>
        <w:t xml:space="preserve"> </w:t>
      </w:r>
      <w:r w:rsidR="00C02128">
        <w:rPr>
          <w:rFonts w:ascii="Arial" w:hAnsi="Arial" w:cs="Arial"/>
        </w:rPr>
        <w:t xml:space="preserve">Americans </w:t>
      </w:r>
      <w:r w:rsidR="00263374">
        <w:rPr>
          <w:rFonts w:ascii="Arial" w:hAnsi="Arial" w:cs="Arial"/>
        </w:rPr>
        <w:t>accounted for 10% (n=22), Asians accounted for 4% (n=9), Hispanics/Latinos accounted for 1.4% (n=3) and others accounted for 10% (n=22) of these doctoral-level degrees.  The most common doctoral granting institutions attended by this cohort included UNC-Chapel Hill (n=34), UNC</w:t>
      </w:r>
      <w:r w:rsidR="00476D54">
        <w:rPr>
          <w:rFonts w:ascii="Arial" w:hAnsi="Arial" w:cs="Arial"/>
        </w:rPr>
        <w:t xml:space="preserve"> </w:t>
      </w:r>
      <w:r w:rsidR="00263374">
        <w:rPr>
          <w:rFonts w:ascii="Arial" w:hAnsi="Arial" w:cs="Arial"/>
        </w:rPr>
        <w:t xml:space="preserve">Greensboro (n=15), Elon </w:t>
      </w:r>
      <w:r w:rsidR="00957FFD">
        <w:rPr>
          <w:rFonts w:ascii="Arial" w:hAnsi="Arial" w:cs="Arial"/>
        </w:rPr>
        <w:t xml:space="preserve">University </w:t>
      </w:r>
      <w:r w:rsidR="00263374">
        <w:rPr>
          <w:rFonts w:ascii="Arial" w:hAnsi="Arial" w:cs="Arial"/>
        </w:rPr>
        <w:t xml:space="preserve">(n=10), East Carolina University (n=9), Virginia Commonwealth University (n=7), Duke University (n=6), and Winston-Salem State University (n=5).  The most common </w:t>
      </w:r>
      <w:r w:rsidR="00684E51">
        <w:rPr>
          <w:rFonts w:ascii="Arial" w:hAnsi="Arial" w:cs="Arial"/>
        </w:rPr>
        <w:t xml:space="preserve">doctoral-level biomedical </w:t>
      </w:r>
      <w:r w:rsidR="00263374">
        <w:rPr>
          <w:rFonts w:ascii="Arial" w:hAnsi="Arial" w:cs="Arial"/>
        </w:rPr>
        <w:t xml:space="preserve">degrees earned </w:t>
      </w:r>
      <w:r w:rsidR="00947BA7">
        <w:rPr>
          <w:rFonts w:ascii="Arial" w:hAnsi="Arial" w:cs="Arial"/>
        </w:rPr>
        <w:t>were</w:t>
      </w:r>
      <w:r w:rsidR="00263374">
        <w:rPr>
          <w:rFonts w:ascii="Arial" w:hAnsi="Arial" w:cs="Arial"/>
        </w:rPr>
        <w:t xml:space="preserve"> physical th</w:t>
      </w:r>
      <w:r w:rsidR="005D07E7">
        <w:rPr>
          <w:rFonts w:ascii="Arial" w:hAnsi="Arial" w:cs="Arial"/>
        </w:rPr>
        <w:t>erapy (n=44), pharmacy (n=35), m</w:t>
      </w:r>
      <w:r w:rsidR="00263374">
        <w:rPr>
          <w:rFonts w:ascii="Arial" w:hAnsi="Arial" w:cs="Arial"/>
        </w:rPr>
        <w:t>edicine (n=</w:t>
      </w:r>
      <w:r w:rsidR="005D07E7">
        <w:rPr>
          <w:rFonts w:ascii="Arial" w:hAnsi="Arial" w:cs="Arial"/>
        </w:rPr>
        <w:t>21</w:t>
      </w:r>
      <w:r w:rsidR="00263374">
        <w:rPr>
          <w:rFonts w:ascii="Arial" w:hAnsi="Arial" w:cs="Arial"/>
        </w:rPr>
        <w:t xml:space="preserve">), </w:t>
      </w:r>
      <w:r w:rsidR="005D07E7">
        <w:rPr>
          <w:rFonts w:ascii="Arial" w:hAnsi="Arial" w:cs="Arial"/>
        </w:rPr>
        <w:t>nursing (n=21), psychology (n=13), dent</w:t>
      </w:r>
      <w:r w:rsidR="00E71026">
        <w:rPr>
          <w:rFonts w:ascii="Arial" w:hAnsi="Arial" w:cs="Arial"/>
        </w:rPr>
        <w:t>istry</w:t>
      </w:r>
      <w:r w:rsidR="005D07E7">
        <w:rPr>
          <w:rFonts w:ascii="Arial" w:hAnsi="Arial" w:cs="Arial"/>
        </w:rPr>
        <w:t xml:space="preserve"> (n=10), audiology (n=8), veterinary</w:t>
      </w:r>
      <w:r w:rsidR="00E71026">
        <w:rPr>
          <w:rFonts w:ascii="Arial" w:hAnsi="Arial" w:cs="Arial"/>
        </w:rPr>
        <w:t xml:space="preserve"> medicine</w:t>
      </w:r>
      <w:r w:rsidR="005D07E7">
        <w:rPr>
          <w:rFonts w:ascii="Arial" w:hAnsi="Arial" w:cs="Arial"/>
        </w:rPr>
        <w:t xml:space="preserve"> (n=8), and </w:t>
      </w:r>
      <w:r w:rsidR="00655CEE">
        <w:rPr>
          <w:rFonts w:ascii="Arial" w:hAnsi="Arial" w:cs="Arial"/>
        </w:rPr>
        <w:t>chiropractic medicine</w:t>
      </w:r>
      <w:r w:rsidR="005D07E7">
        <w:rPr>
          <w:rFonts w:ascii="Arial" w:hAnsi="Arial" w:cs="Arial"/>
        </w:rPr>
        <w:t xml:space="preserve"> (n=6).  </w:t>
      </w:r>
      <w:r w:rsidR="00947BA7">
        <w:rPr>
          <w:rFonts w:ascii="Arial" w:hAnsi="Arial" w:cs="Arial"/>
        </w:rPr>
        <w:t>There is</w:t>
      </w:r>
      <w:r w:rsidR="005D07E7">
        <w:rPr>
          <w:rFonts w:ascii="Arial" w:hAnsi="Arial" w:cs="Arial"/>
        </w:rPr>
        <w:t xml:space="preserve"> an upward trend </w:t>
      </w:r>
      <w:r w:rsidR="00AC222B">
        <w:rPr>
          <w:rFonts w:ascii="Arial" w:hAnsi="Arial" w:cs="Arial"/>
        </w:rPr>
        <w:t xml:space="preserve">in </w:t>
      </w:r>
      <w:r w:rsidR="00947BA7">
        <w:rPr>
          <w:rFonts w:ascii="Arial" w:hAnsi="Arial" w:cs="Arial"/>
        </w:rPr>
        <w:t>doctoral-level biomedical degrees earned</w:t>
      </w:r>
      <w:r w:rsidR="00AC222B">
        <w:rPr>
          <w:rFonts w:ascii="Arial" w:hAnsi="Arial" w:cs="Arial"/>
        </w:rPr>
        <w:t>, from n=29</w:t>
      </w:r>
      <w:r w:rsidR="00947BA7">
        <w:rPr>
          <w:rFonts w:ascii="Arial" w:hAnsi="Arial" w:cs="Arial"/>
        </w:rPr>
        <w:t xml:space="preserve"> </w:t>
      </w:r>
      <w:r w:rsidR="005D07E7">
        <w:rPr>
          <w:rFonts w:ascii="Arial" w:hAnsi="Arial" w:cs="Arial"/>
        </w:rPr>
        <w:t xml:space="preserve">in 2012 to </w:t>
      </w:r>
      <w:r w:rsidR="00AC222B">
        <w:rPr>
          <w:rFonts w:ascii="Arial" w:hAnsi="Arial" w:cs="Arial"/>
        </w:rPr>
        <w:t>n=</w:t>
      </w:r>
      <w:r w:rsidR="005D07E7">
        <w:rPr>
          <w:rFonts w:ascii="Arial" w:hAnsi="Arial" w:cs="Arial"/>
        </w:rPr>
        <w:t xml:space="preserve">48 in </w:t>
      </w:r>
      <w:r w:rsidR="00AC222B">
        <w:rPr>
          <w:rFonts w:ascii="Arial" w:hAnsi="Arial" w:cs="Arial"/>
        </w:rPr>
        <w:t>2016</w:t>
      </w:r>
      <w:r w:rsidR="005D07E7">
        <w:rPr>
          <w:rFonts w:ascii="Arial" w:hAnsi="Arial" w:cs="Arial"/>
        </w:rPr>
        <w:t xml:space="preserve">.  </w:t>
      </w:r>
      <w:r w:rsidR="00AC222B">
        <w:rPr>
          <w:rFonts w:ascii="Arial" w:hAnsi="Arial" w:cs="Arial"/>
        </w:rPr>
        <w:t>This</w:t>
      </w:r>
      <w:r w:rsidR="005D07E7">
        <w:rPr>
          <w:rFonts w:ascii="Arial" w:hAnsi="Arial" w:cs="Arial"/>
        </w:rPr>
        <w:t xml:space="preserve"> </w:t>
      </w:r>
      <w:r w:rsidR="00AC222B">
        <w:rPr>
          <w:rFonts w:ascii="Arial" w:hAnsi="Arial" w:cs="Arial"/>
        </w:rPr>
        <w:t>upward trend</w:t>
      </w:r>
      <w:r w:rsidR="005D07E7">
        <w:rPr>
          <w:rFonts w:ascii="Arial" w:hAnsi="Arial" w:cs="Arial"/>
        </w:rPr>
        <w:t xml:space="preserve"> </w:t>
      </w:r>
      <w:r w:rsidR="00AC222B">
        <w:rPr>
          <w:rFonts w:ascii="Arial" w:hAnsi="Arial" w:cs="Arial"/>
        </w:rPr>
        <w:t>applies to</w:t>
      </w:r>
      <w:r w:rsidR="005D07E7">
        <w:rPr>
          <w:rFonts w:ascii="Arial" w:hAnsi="Arial" w:cs="Arial"/>
        </w:rPr>
        <w:t xml:space="preserve"> nearly every major group</w:t>
      </w:r>
      <w:r w:rsidR="00AC222B">
        <w:rPr>
          <w:rFonts w:ascii="Arial" w:hAnsi="Arial" w:cs="Arial"/>
        </w:rPr>
        <w:t xml:space="preserve"> defined</w:t>
      </w:r>
      <w:r w:rsidR="005D07E7">
        <w:rPr>
          <w:rFonts w:ascii="Arial" w:hAnsi="Arial" w:cs="Arial"/>
        </w:rPr>
        <w:t xml:space="preserve"> by gender and race.  For example, females earn</w:t>
      </w:r>
      <w:r w:rsidR="00E71026">
        <w:rPr>
          <w:rFonts w:ascii="Arial" w:hAnsi="Arial" w:cs="Arial"/>
        </w:rPr>
        <w:t>ed</w:t>
      </w:r>
      <w:r w:rsidR="00655CEE">
        <w:rPr>
          <w:rFonts w:ascii="Arial" w:hAnsi="Arial" w:cs="Arial"/>
        </w:rPr>
        <w:t xml:space="preserve"> </w:t>
      </w:r>
      <w:r w:rsidR="005D07E7">
        <w:rPr>
          <w:rFonts w:ascii="Arial" w:hAnsi="Arial" w:cs="Arial"/>
        </w:rPr>
        <w:t xml:space="preserve">about 30 doctoral degrees per year (2013-16), up from </w:t>
      </w:r>
      <w:r w:rsidR="007A07C0">
        <w:rPr>
          <w:rFonts w:ascii="Arial" w:hAnsi="Arial" w:cs="Arial"/>
        </w:rPr>
        <w:t xml:space="preserve">18 degrees in 2012.  Likewise, </w:t>
      </w:r>
      <w:r w:rsidR="00655CEE">
        <w:rPr>
          <w:rFonts w:ascii="Arial" w:hAnsi="Arial" w:cs="Arial"/>
        </w:rPr>
        <w:t xml:space="preserve">African Americans </w:t>
      </w:r>
      <w:r w:rsidR="005D07E7">
        <w:rPr>
          <w:rFonts w:ascii="Arial" w:hAnsi="Arial" w:cs="Arial"/>
        </w:rPr>
        <w:t>doubled the</w:t>
      </w:r>
      <w:r w:rsidR="002035DC">
        <w:rPr>
          <w:rFonts w:ascii="Arial" w:hAnsi="Arial" w:cs="Arial"/>
        </w:rPr>
        <w:t>ir</w:t>
      </w:r>
      <w:r w:rsidR="005D07E7">
        <w:rPr>
          <w:rFonts w:ascii="Arial" w:hAnsi="Arial" w:cs="Arial"/>
        </w:rPr>
        <w:t xml:space="preserve"> number of doctoral-level</w:t>
      </w:r>
      <w:r w:rsidR="00AC222B">
        <w:rPr>
          <w:rFonts w:ascii="Arial" w:hAnsi="Arial" w:cs="Arial"/>
        </w:rPr>
        <w:t xml:space="preserve"> degrees earned per year, from n=3</w:t>
      </w:r>
      <w:r w:rsidR="005D07E7">
        <w:rPr>
          <w:rFonts w:ascii="Arial" w:hAnsi="Arial" w:cs="Arial"/>
        </w:rPr>
        <w:t xml:space="preserve"> in 2012 to </w:t>
      </w:r>
      <w:r w:rsidR="00AC222B">
        <w:rPr>
          <w:rFonts w:ascii="Arial" w:hAnsi="Arial" w:cs="Arial"/>
        </w:rPr>
        <w:t>n=</w:t>
      </w:r>
      <w:r w:rsidR="005D07E7">
        <w:rPr>
          <w:rFonts w:ascii="Arial" w:hAnsi="Arial" w:cs="Arial"/>
        </w:rPr>
        <w:t xml:space="preserve">6 in 2016.  </w:t>
      </w:r>
      <w:r w:rsidR="00906D17">
        <w:rPr>
          <w:rFonts w:ascii="Arial" w:hAnsi="Arial" w:cs="Arial"/>
        </w:rPr>
        <w:t>These data are based on a query to the National Student Clearinghouse in September 2016, and therefore captures all graduates of accredited universities in the U</w:t>
      </w:r>
      <w:r w:rsidR="00E346EC">
        <w:rPr>
          <w:rFonts w:ascii="Arial" w:hAnsi="Arial" w:cs="Arial"/>
        </w:rPr>
        <w:t>nited States.</w:t>
      </w:r>
      <w:r w:rsidR="00E346EC" w:rsidDel="00E346EC">
        <w:rPr>
          <w:rFonts w:ascii="Arial" w:hAnsi="Arial" w:cs="Arial"/>
        </w:rPr>
        <w:t xml:space="preserve"> </w:t>
      </w:r>
    </w:p>
    <w:p w14:paraId="78732553" w14:textId="55F0B530" w:rsidR="000E02C1" w:rsidRPr="000E02C1" w:rsidRDefault="000E02C1">
      <w:pPr>
        <w:rPr>
          <w:rFonts w:ascii="Arial" w:hAnsi="Arial" w:cs="Arial"/>
          <w:b/>
        </w:rPr>
      </w:pPr>
      <w:r w:rsidRPr="000E02C1">
        <w:rPr>
          <w:rFonts w:ascii="Arial" w:hAnsi="Arial" w:cs="Arial"/>
          <w:b/>
        </w:rPr>
        <w:t>Special characteristics that make the institution</w:t>
      </w:r>
      <w:r w:rsidR="00684E51" w:rsidRPr="00684E51">
        <w:t xml:space="preserve"> </w:t>
      </w:r>
      <w:r w:rsidR="00684E51" w:rsidRPr="00684E51">
        <w:rPr>
          <w:rFonts w:ascii="Arial" w:hAnsi="Arial" w:cs="Arial"/>
          <w:b/>
        </w:rPr>
        <w:t>a</w:t>
      </w:r>
      <w:r w:rsidR="00803657">
        <w:rPr>
          <w:rFonts w:ascii="Arial" w:hAnsi="Arial" w:cs="Arial"/>
          <w:b/>
        </w:rPr>
        <w:t>nd a</w:t>
      </w:r>
      <w:r w:rsidR="00684E51" w:rsidRPr="00684E51">
        <w:rPr>
          <w:rFonts w:ascii="Arial" w:hAnsi="Arial" w:cs="Arial"/>
          <w:b/>
        </w:rPr>
        <w:t>cademic component</w:t>
      </w:r>
      <w:r w:rsidRPr="000E02C1">
        <w:rPr>
          <w:rFonts w:ascii="Arial" w:hAnsi="Arial" w:cs="Arial"/>
          <w:b/>
        </w:rPr>
        <w:t xml:space="preserve"> appropriate for the </w:t>
      </w:r>
      <w:r w:rsidR="00B62F74">
        <w:rPr>
          <w:rFonts w:ascii="Arial" w:hAnsi="Arial" w:cs="Arial"/>
          <w:b/>
        </w:rPr>
        <w:t>REAP</w:t>
      </w:r>
      <w:r w:rsidRPr="000E02C1">
        <w:rPr>
          <w:rFonts w:ascii="Arial" w:hAnsi="Arial" w:cs="Arial"/>
          <w:b/>
        </w:rPr>
        <w:t xml:space="preserve"> program</w:t>
      </w:r>
    </w:p>
    <w:p w14:paraId="3EE8362D" w14:textId="77777777" w:rsidR="00B62F74" w:rsidRDefault="00B62F74">
      <w:pPr>
        <w:rPr>
          <w:rFonts w:ascii="Arial" w:hAnsi="Arial" w:cs="Arial"/>
        </w:rPr>
      </w:pPr>
      <w:r w:rsidRPr="00B62F74">
        <w:rPr>
          <w:rFonts w:ascii="Arial" w:hAnsi="Arial" w:cs="Arial"/>
          <w:highlight w:val="yellow"/>
        </w:rPr>
        <w:t>A description of the special characteristics of the institution/academic component that make it appropriate for a REAP grant, where the goals of the REAP are to: (1) provide support for meritorious research; (2) strengthen the research environment of schools that have not been major recipients of NIH support; and (3) expose available health professional, undergraduate, and/or graduate students in such environments to research.</w:t>
      </w:r>
    </w:p>
    <w:p w14:paraId="097436D9" w14:textId="00C5D739" w:rsidR="00803657" w:rsidRDefault="00803657">
      <w:pPr>
        <w:rPr>
          <w:rFonts w:ascii="Arial" w:hAnsi="Arial" w:cs="Arial"/>
        </w:rPr>
      </w:pPr>
      <w:r>
        <w:rPr>
          <w:rFonts w:ascii="Arial" w:hAnsi="Arial" w:cs="Arial"/>
        </w:rPr>
        <w:t>As described above, UNCG has</w:t>
      </w:r>
      <w:r w:rsidR="008269C1">
        <w:rPr>
          <w:rFonts w:ascii="Arial" w:hAnsi="Arial" w:cs="Arial"/>
        </w:rPr>
        <w:t xml:space="preserve"> a student body that both benefits from</w:t>
      </w:r>
      <w:r>
        <w:rPr>
          <w:rFonts w:ascii="Arial" w:hAnsi="Arial" w:cs="Arial"/>
        </w:rPr>
        <w:t>,</w:t>
      </w:r>
      <w:r w:rsidR="008269C1">
        <w:rPr>
          <w:rFonts w:ascii="Arial" w:hAnsi="Arial" w:cs="Arial"/>
        </w:rPr>
        <w:t xml:space="preserve"> and contributes to</w:t>
      </w:r>
      <w:r>
        <w:rPr>
          <w:rFonts w:ascii="Arial" w:hAnsi="Arial" w:cs="Arial"/>
        </w:rPr>
        <w:t>,</w:t>
      </w:r>
      <w:r w:rsidR="008269C1">
        <w:rPr>
          <w:rFonts w:ascii="Arial" w:hAnsi="Arial" w:cs="Arial"/>
        </w:rPr>
        <w:t xml:space="preserve"> the success </w:t>
      </w:r>
      <w:r>
        <w:rPr>
          <w:rFonts w:ascii="Arial" w:hAnsi="Arial" w:cs="Arial"/>
        </w:rPr>
        <w:t xml:space="preserve">and impact </w:t>
      </w:r>
      <w:r w:rsidR="008269C1">
        <w:rPr>
          <w:rFonts w:ascii="Arial" w:hAnsi="Arial" w:cs="Arial"/>
        </w:rPr>
        <w:t>of</w:t>
      </w:r>
      <w:r>
        <w:rPr>
          <w:rFonts w:ascii="Arial" w:hAnsi="Arial" w:cs="Arial"/>
        </w:rPr>
        <w:t xml:space="preserve"> </w:t>
      </w:r>
      <w:r w:rsidR="00B62F74">
        <w:rPr>
          <w:rFonts w:ascii="Arial" w:hAnsi="Arial" w:cs="Arial"/>
        </w:rPr>
        <w:t>REAP</w:t>
      </w:r>
      <w:r w:rsidR="002D2A48">
        <w:rPr>
          <w:rFonts w:ascii="Arial" w:hAnsi="Arial" w:cs="Arial"/>
        </w:rPr>
        <w:t xml:space="preserve"> (</w:t>
      </w:r>
      <w:r>
        <w:rPr>
          <w:rFonts w:ascii="Arial" w:hAnsi="Arial" w:cs="Arial"/>
        </w:rPr>
        <w:t>R15</w:t>
      </w:r>
      <w:r w:rsidR="002D2A48">
        <w:rPr>
          <w:rFonts w:ascii="Arial" w:hAnsi="Arial" w:cs="Arial"/>
        </w:rPr>
        <w:t>)</w:t>
      </w:r>
      <w:r>
        <w:rPr>
          <w:rFonts w:ascii="Arial" w:hAnsi="Arial" w:cs="Arial"/>
        </w:rPr>
        <w:t xml:space="preserve"> projects at </w:t>
      </w:r>
      <w:r w:rsidR="00430D5C">
        <w:rPr>
          <w:rFonts w:ascii="Arial" w:hAnsi="Arial" w:cs="Arial"/>
        </w:rPr>
        <w:t>the institution</w:t>
      </w:r>
      <w:r>
        <w:rPr>
          <w:rFonts w:ascii="Arial" w:hAnsi="Arial" w:cs="Arial"/>
        </w:rPr>
        <w:t xml:space="preserve">.  </w:t>
      </w:r>
      <w:r w:rsidR="00FA1DD4">
        <w:rPr>
          <w:rFonts w:ascii="Arial" w:hAnsi="Arial" w:cs="Arial"/>
        </w:rPr>
        <w:t>We</w:t>
      </w:r>
      <w:r>
        <w:rPr>
          <w:rFonts w:ascii="Arial" w:hAnsi="Arial" w:cs="Arial"/>
        </w:rPr>
        <w:t xml:space="preserve"> have </w:t>
      </w:r>
      <w:r w:rsidR="002D2A48">
        <w:rPr>
          <w:rFonts w:ascii="Arial" w:hAnsi="Arial" w:cs="Arial"/>
        </w:rPr>
        <w:t>a</w:t>
      </w:r>
      <w:r w:rsidR="00FA1DD4">
        <w:rPr>
          <w:rFonts w:ascii="Arial" w:hAnsi="Arial" w:cs="Arial"/>
        </w:rPr>
        <w:t>n institutional</w:t>
      </w:r>
      <w:r w:rsidR="002D2A48">
        <w:rPr>
          <w:rFonts w:ascii="Arial" w:hAnsi="Arial" w:cs="Arial"/>
        </w:rPr>
        <w:t xml:space="preserve"> track record of</w:t>
      </w:r>
      <w:r>
        <w:rPr>
          <w:rFonts w:ascii="Arial" w:hAnsi="Arial" w:cs="Arial"/>
        </w:rPr>
        <w:t xml:space="preserve"> </w:t>
      </w:r>
      <w:r w:rsidR="002D2A48">
        <w:rPr>
          <w:rFonts w:ascii="Arial" w:hAnsi="Arial" w:cs="Arial"/>
        </w:rPr>
        <w:t xml:space="preserve">training </w:t>
      </w:r>
      <w:r>
        <w:rPr>
          <w:rFonts w:ascii="Arial" w:hAnsi="Arial" w:cs="Arial"/>
        </w:rPr>
        <w:t xml:space="preserve">an array of students from groups that are currently underrepresented in biomedical research, as defined by gender, race, ethnicity, </w:t>
      </w:r>
      <w:r w:rsidR="002D2A48">
        <w:rPr>
          <w:rFonts w:ascii="Arial" w:hAnsi="Arial" w:cs="Arial"/>
        </w:rPr>
        <w:t xml:space="preserve">and financial status, for the future biomedical workforce. </w:t>
      </w:r>
    </w:p>
    <w:p w14:paraId="7ACEEF63" w14:textId="29D52804" w:rsidR="00906D17" w:rsidRPr="00906D17" w:rsidRDefault="002D2A48" w:rsidP="00906D17">
      <w:pPr>
        <w:rPr>
          <w:rFonts w:ascii="Arial" w:hAnsi="Arial" w:cs="Arial"/>
        </w:rPr>
      </w:pPr>
      <w:r>
        <w:rPr>
          <w:rFonts w:ascii="Arial" w:hAnsi="Arial" w:cs="Arial"/>
        </w:rPr>
        <w:t>Furthermore,</w:t>
      </w:r>
      <w:r w:rsidR="008269C1">
        <w:rPr>
          <w:rFonts w:ascii="Arial" w:hAnsi="Arial" w:cs="Arial"/>
        </w:rPr>
        <w:t xml:space="preserve"> </w:t>
      </w:r>
      <w:r w:rsidR="002E79E3">
        <w:rPr>
          <w:rFonts w:ascii="Arial" w:hAnsi="Arial" w:cs="Arial"/>
        </w:rPr>
        <w:t xml:space="preserve">the overall research profile of </w:t>
      </w:r>
      <w:r w:rsidR="00FC56E0">
        <w:rPr>
          <w:rFonts w:ascii="Arial" w:hAnsi="Arial" w:cs="Arial"/>
        </w:rPr>
        <w:t xml:space="preserve">the University </w:t>
      </w:r>
      <w:r w:rsidR="002E79E3">
        <w:rPr>
          <w:rFonts w:ascii="Arial" w:hAnsi="Arial" w:cs="Arial"/>
        </w:rPr>
        <w:t xml:space="preserve">is an excellent fit for the goals of the </w:t>
      </w:r>
      <w:r w:rsidR="00B62F74">
        <w:rPr>
          <w:rFonts w:ascii="Arial" w:hAnsi="Arial" w:cs="Arial"/>
        </w:rPr>
        <w:t>REAP</w:t>
      </w:r>
      <w:r w:rsidR="002E79E3">
        <w:rPr>
          <w:rFonts w:ascii="Arial" w:hAnsi="Arial" w:cs="Arial"/>
        </w:rPr>
        <w:t xml:space="preserve"> program.  </w:t>
      </w:r>
      <w:r w:rsidR="00906D17" w:rsidRPr="00906D17">
        <w:rPr>
          <w:rFonts w:ascii="Arial" w:hAnsi="Arial" w:cs="Arial"/>
        </w:rPr>
        <w:t>UNCG serves Greensboro, North Carolina, and the Nation, through a variety of programs and research projects aimed at diverse groups</w:t>
      </w:r>
      <w:r w:rsidR="00476D54">
        <w:rPr>
          <w:rFonts w:ascii="Arial" w:hAnsi="Arial" w:cs="Arial"/>
        </w:rPr>
        <w:t xml:space="preserve"> </w:t>
      </w:r>
      <w:r w:rsidR="00476D54" w:rsidRPr="00476D54">
        <w:rPr>
          <w:rFonts w:ascii="Arial" w:hAnsi="Arial" w:cs="Arial"/>
        </w:rPr>
        <w:t>with a focus on both advancing research and scholarship while also engaging our community</w:t>
      </w:r>
      <w:r w:rsidR="00906D17" w:rsidRPr="00906D17">
        <w:rPr>
          <w:rFonts w:ascii="Arial" w:hAnsi="Arial" w:cs="Arial"/>
        </w:rPr>
        <w:t xml:space="preserve">.  Significant externally funded </w:t>
      </w:r>
      <w:r w:rsidR="00906D17" w:rsidRPr="00906D17">
        <w:rPr>
          <w:rFonts w:ascii="Arial" w:hAnsi="Arial" w:cs="Arial"/>
        </w:rPr>
        <w:lastRenderedPageBreak/>
        <w:t xml:space="preserve">service and research efforts for diverse and underserved populations span the university; these include innovative educational enrichment programs for K-12 schools, research and programs to address “food deserts”, initiatives for education opportunities for individuals experiencing homelessness, programs on safe and affordable housing, National Institutes for Child Health and Development funded research on early child development, state contracts for childcare certifications, and improved recovery of wounded warriors from traumatic brain injuries. </w:t>
      </w:r>
    </w:p>
    <w:p w14:paraId="6EA6B576" w14:textId="77777777" w:rsidR="00370BBA" w:rsidRDefault="00370BBA" w:rsidP="00906D17">
      <w:pPr>
        <w:rPr>
          <w:rFonts w:ascii="Arial" w:hAnsi="Arial" w:cs="Arial"/>
        </w:rPr>
      </w:pPr>
      <w:r w:rsidRPr="00370BBA">
        <w:rPr>
          <w:rFonts w:ascii="Arial" w:hAnsi="Arial" w:cs="Arial"/>
        </w:rPr>
        <w:t>With respect to students, we have garnered a number of awards to support our efforts including: 1) a $1 million S-STEM grant from NSF to enroll academically talented and financially challenged minority, female, and first-generation students seeking degrees in STEM, as part of the Science, Technology, and Math Preparation Scholarship (STAMPS) program; 2) in March 2017, UNCG was selected for the Gates Foundation’s Frontier Set, joining 31 institutions across the country working to close achievement gaps in higher education; 3) in May 2017, we received a $1.4 million NIH Maximizing Access to Research Careers Undergraduate Student Training in Academic Research (MARC U-STAR) grant to support underrepresented minority and disadvantaged students pursuing biomedical and behavioral health degrees; 4) in September 2017, UNCG was selected to host a $1.2 million McNair Post baccalaureate Achievement Program to prepare first-generation, low-income, and underrepresented undergraduate students for doctoral studies, and: 5) UNCG has been awarded an NIH T32 program with $858K in funding, to support diverse pre-doctoral chemistry students who are studying innovative technologies for natural products and alternative medicines research.</w:t>
      </w:r>
    </w:p>
    <w:p w14:paraId="7D89CF60" w14:textId="19947059" w:rsidR="008269C1" w:rsidRDefault="00906D17" w:rsidP="00906D17">
      <w:pPr>
        <w:rPr>
          <w:rFonts w:ascii="Arial" w:hAnsi="Arial" w:cs="Arial"/>
        </w:rPr>
      </w:pPr>
      <w:r w:rsidRPr="00906D17">
        <w:rPr>
          <w:rFonts w:ascii="Arial" w:hAnsi="Arial" w:cs="Arial"/>
        </w:rPr>
        <w:t>UNCG is classified by T</w:t>
      </w:r>
      <w:bookmarkStart w:id="0" w:name="_GoBack"/>
      <w:bookmarkEnd w:id="0"/>
      <w:r w:rsidRPr="00906D17">
        <w:rPr>
          <w:rFonts w:ascii="Arial" w:hAnsi="Arial" w:cs="Arial"/>
        </w:rPr>
        <w:t>he Carnegie Foundation as a Research University with “Higher Research Activity-R2” and a “Community-Engaged Institution”, one of only 50 such institutions in the country to have both.</w:t>
      </w:r>
    </w:p>
    <w:p w14:paraId="67963A04" w14:textId="513D95AE" w:rsidR="000E02C1" w:rsidRPr="000E02C1" w:rsidRDefault="000E02C1">
      <w:pPr>
        <w:rPr>
          <w:rFonts w:ascii="Arial" w:hAnsi="Arial" w:cs="Arial"/>
          <w:b/>
        </w:rPr>
      </w:pPr>
      <w:r w:rsidRPr="000E02C1">
        <w:rPr>
          <w:rFonts w:ascii="Arial" w:hAnsi="Arial" w:cs="Arial"/>
          <w:b/>
        </w:rPr>
        <w:t xml:space="preserve">Impact of the </w:t>
      </w:r>
      <w:r w:rsidR="00B62F74">
        <w:rPr>
          <w:rFonts w:ascii="Arial" w:hAnsi="Arial" w:cs="Arial"/>
          <w:b/>
        </w:rPr>
        <w:t>REAP</w:t>
      </w:r>
      <w:r w:rsidRPr="000E02C1">
        <w:rPr>
          <w:rFonts w:ascii="Arial" w:hAnsi="Arial" w:cs="Arial"/>
          <w:b/>
        </w:rPr>
        <w:t xml:space="preserve"> program on PD/PI</w:t>
      </w:r>
    </w:p>
    <w:p w14:paraId="093C8DD6" w14:textId="1D277288" w:rsidR="000E02C1" w:rsidRDefault="008269C1">
      <w:pPr>
        <w:rPr>
          <w:rFonts w:ascii="Arial" w:hAnsi="Arial" w:cs="Arial"/>
        </w:rPr>
      </w:pPr>
      <w:r w:rsidRPr="008269C1">
        <w:rPr>
          <w:rFonts w:ascii="Arial" w:hAnsi="Arial" w:cs="Arial"/>
          <w:highlight w:val="yellow"/>
        </w:rPr>
        <w:t xml:space="preserve">Include a description of the </w:t>
      </w:r>
      <w:r w:rsidRPr="00CF499A">
        <w:rPr>
          <w:rFonts w:ascii="Arial" w:hAnsi="Arial" w:cs="Arial"/>
          <w:highlight w:val="yellow"/>
          <w:u w:val="single"/>
        </w:rPr>
        <w:t>likely</w:t>
      </w:r>
      <w:r w:rsidRPr="008269C1">
        <w:rPr>
          <w:rFonts w:ascii="Arial" w:hAnsi="Arial" w:cs="Arial"/>
          <w:highlight w:val="yellow"/>
        </w:rPr>
        <w:t xml:space="preserve"> impact of an </w:t>
      </w:r>
      <w:r w:rsidR="00B62F74">
        <w:rPr>
          <w:rFonts w:ascii="Arial" w:hAnsi="Arial" w:cs="Arial"/>
          <w:highlight w:val="yellow"/>
        </w:rPr>
        <w:t>REAP</w:t>
      </w:r>
      <w:r w:rsidRPr="008269C1">
        <w:rPr>
          <w:rFonts w:ascii="Arial" w:hAnsi="Arial" w:cs="Arial"/>
          <w:highlight w:val="yellow"/>
        </w:rPr>
        <w:t xml:space="preserve"> grant on the PD(s)/PI(s).</w:t>
      </w:r>
      <w:r>
        <w:rPr>
          <w:rFonts w:ascii="Arial" w:hAnsi="Arial" w:cs="Arial"/>
        </w:rPr>
        <w:t xml:space="preserve">  </w:t>
      </w:r>
    </w:p>
    <w:p w14:paraId="37EC5084" w14:textId="77777777" w:rsidR="008269C1" w:rsidRDefault="008269C1">
      <w:pPr>
        <w:rPr>
          <w:rFonts w:ascii="Arial" w:hAnsi="Arial" w:cs="Arial"/>
        </w:rPr>
      </w:pPr>
    </w:p>
    <w:p w14:paraId="731A112C" w14:textId="1DA0B230" w:rsidR="000E02C1" w:rsidRPr="000E02C1" w:rsidRDefault="000E02C1">
      <w:pPr>
        <w:rPr>
          <w:rFonts w:ascii="Arial" w:hAnsi="Arial" w:cs="Arial"/>
          <w:b/>
        </w:rPr>
      </w:pPr>
      <w:r w:rsidRPr="000E02C1">
        <w:rPr>
          <w:rFonts w:ascii="Arial" w:hAnsi="Arial" w:cs="Arial"/>
          <w:b/>
        </w:rPr>
        <w:t xml:space="preserve">Impact of the </w:t>
      </w:r>
      <w:r w:rsidR="00B62F74">
        <w:rPr>
          <w:rFonts w:ascii="Arial" w:hAnsi="Arial" w:cs="Arial"/>
          <w:b/>
        </w:rPr>
        <w:t>REAP</w:t>
      </w:r>
      <w:r w:rsidRPr="000E02C1">
        <w:rPr>
          <w:rFonts w:ascii="Arial" w:hAnsi="Arial" w:cs="Arial"/>
          <w:b/>
        </w:rPr>
        <w:t xml:space="preserve"> program on the</w:t>
      </w:r>
      <w:r w:rsidR="00F759F9">
        <w:rPr>
          <w:rFonts w:ascii="Arial" w:hAnsi="Arial" w:cs="Arial"/>
          <w:b/>
        </w:rPr>
        <w:t xml:space="preserve"> applicant</w:t>
      </w:r>
      <w:r w:rsidRPr="000E02C1">
        <w:rPr>
          <w:rFonts w:ascii="Arial" w:hAnsi="Arial" w:cs="Arial"/>
          <w:b/>
        </w:rPr>
        <w:t xml:space="preserve"> institution</w:t>
      </w:r>
    </w:p>
    <w:p w14:paraId="4A11BB4C" w14:textId="720541FC" w:rsidR="000E02C1" w:rsidRDefault="008269C1">
      <w:pPr>
        <w:rPr>
          <w:rFonts w:ascii="Arial" w:hAnsi="Arial" w:cs="Arial"/>
        </w:rPr>
      </w:pPr>
      <w:r w:rsidRPr="008269C1">
        <w:rPr>
          <w:rFonts w:ascii="Arial" w:hAnsi="Arial" w:cs="Arial"/>
          <w:highlight w:val="yellow"/>
        </w:rPr>
        <w:t xml:space="preserve">Include a description of the </w:t>
      </w:r>
      <w:r w:rsidRPr="00CF499A">
        <w:rPr>
          <w:rFonts w:ascii="Arial" w:hAnsi="Arial" w:cs="Arial"/>
          <w:highlight w:val="yellow"/>
          <w:u w:val="single"/>
        </w:rPr>
        <w:t>likely</w:t>
      </w:r>
      <w:r w:rsidRPr="008269C1">
        <w:rPr>
          <w:rFonts w:ascii="Arial" w:hAnsi="Arial" w:cs="Arial"/>
          <w:highlight w:val="yellow"/>
        </w:rPr>
        <w:t xml:space="preserve"> impact of an </w:t>
      </w:r>
      <w:r w:rsidR="00B62F74">
        <w:rPr>
          <w:rFonts w:ascii="Arial" w:hAnsi="Arial" w:cs="Arial"/>
          <w:highlight w:val="yellow"/>
        </w:rPr>
        <w:t>REAP</w:t>
      </w:r>
      <w:r w:rsidRPr="008269C1">
        <w:rPr>
          <w:rFonts w:ascii="Arial" w:hAnsi="Arial" w:cs="Arial"/>
          <w:highlight w:val="yellow"/>
        </w:rPr>
        <w:t xml:space="preserve"> grant on the research environment of the institution/academic component.</w:t>
      </w:r>
      <w:r>
        <w:rPr>
          <w:rFonts w:ascii="Arial" w:hAnsi="Arial" w:cs="Arial"/>
        </w:rPr>
        <w:t xml:space="preserve">  </w:t>
      </w:r>
    </w:p>
    <w:p w14:paraId="52A4387C" w14:textId="2798ACCA" w:rsidR="002D2A48" w:rsidRDefault="00370BBA" w:rsidP="00B0750C">
      <w:pPr>
        <w:rPr>
          <w:rFonts w:ascii="Arial" w:hAnsi="Arial" w:cs="Arial"/>
        </w:rPr>
      </w:pPr>
      <w:bookmarkStart w:id="1" w:name="_Hlk42510000"/>
      <w:r w:rsidRPr="00370BBA">
        <w:rPr>
          <w:rFonts w:ascii="Arial" w:hAnsi="Arial" w:cs="Arial"/>
        </w:rPr>
        <w:t xml:space="preserve">Over many years, the R15 program has made a very significant impact on UNCG as an institution, to both the faculty and the students.  More than one third (14 of 36 = 39%, as of May 2020) of our active NIH awards were made under the </w:t>
      </w:r>
      <w:r>
        <w:rPr>
          <w:rFonts w:ascii="Arial" w:hAnsi="Arial" w:cs="Arial"/>
        </w:rPr>
        <w:t>R15</w:t>
      </w:r>
      <w:r w:rsidRPr="00370BBA">
        <w:rPr>
          <w:rFonts w:ascii="Arial" w:hAnsi="Arial" w:cs="Arial"/>
        </w:rPr>
        <w:t xml:space="preserve"> program.  Diverse NIH institutes support these active </w:t>
      </w:r>
      <w:r>
        <w:rPr>
          <w:rFonts w:ascii="Arial" w:hAnsi="Arial" w:cs="Arial"/>
        </w:rPr>
        <w:t>R15</w:t>
      </w:r>
      <w:r w:rsidRPr="00370BBA">
        <w:rPr>
          <w:rFonts w:ascii="Arial" w:hAnsi="Arial" w:cs="Arial"/>
        </w:rPr>
        <w:t xml:space="preserve"> awards, including NICHD, NHLBI, NIDDK, NIMH, and NIGMS.  Each of the current and past </w:t>
      </w:r>
      <w:r>
        <w:rPr>
          <w:rFonts w:ascii="Arial" w:hAnsi="Arial" w:cs="Arial"/>
        </w:rPr>
        <w:t>R15</w:t>
      </w:r>
      <w:r w:rsidRPr="00370BBA">
        <w:rPr>
          <w:rFonts w:ascii="Arial" w:hAnsi="Arial" w:cs="Arial"/>
        </w:rPr>
        <w:t xml:space="preserve"> awards have led to the performance of solid biomedical research by exceptional faculty, while simultaneously exposing numerous undergraduates to this research.  Based on this track record, it is likely that future </w:t>
      </w:r>
      <w:r>
        <w:rPr>
          <w:rFonts w:ascii="Arial" w:hAnsi="Arial" w:cs="Arial"/>
        </w:rPr>
        <w:t>R15</w:t>
      </w:r>
      <w:r w:rsidRPr="00370BBA">
        <w:rPr>
          <w:rFonts w:ascii="Arial" w:hAnsi="Arial" w:cs="Arial"/>
        </w:rPr>
        <w:t xml:space="preserve"> awards will continue to draw upon UNCG’s institutional experience and will ultimately have a similarly significant impact on the institution</w:t>
      </w:r>
      <w:r w:rsidR="00CF499A">
        <w:rPr>
          <w:rFonts w:ascii="Arial" w:hAnsi="Arial" w:cs="Arial"/>
        </w:rPr>
        <w:t>.</w:t>
      </w:r>
    </w:p>
    <w:bookmarkEnd w:id="1"/>
    <w:p w14:paraId="6C77C39D" w14:textId="41BA3135" w:rsidR="00F759F9" w:rsidRDefault="00F759F9">
      <w:pPr>
        <w:rPr>
          <w:rFonts w:ascii="Arial" w:hAnsi="Arial" w:cs="Arial"/>
          <w:b/>
        </w:rPr>
      </w:pPr>
      <w:r>
        <w:rPr>
          <w:rFonts w:ascii="Arial" w:hAnsi="Arial" w:cs="Arial"/>
          <w:b/>
        </w:rPr>
        <w:t>L</w:t>
      </w:r>
      <w:r w:rsidRPr="00F759F9">
        <w:rPr>
          <w:rFonts w:ascii="Arial" w:hAnsi="Arial" w:cs="Arial"/>
          <w:b/>
        </w:rPr>
        <w:t xml:space="preserve">ikely impact of the </w:t>
      </w:r>
      <w:r w:rsidR="00B62F74">
        <w:rPr>
          <w:rFonts w:ascii="Arial" w:hAnsi="Arial" w:cs="Arial"/>
          <w:b/>
        </w:rPr>
        <w:t>REAP</w:t>
      </w:r>
      <w:r w:rsidRPr="00F759F9">
        <w:rPr>
          <w:rFonts w:ascii="Arial" w:hAnsi="Arial" w:cs="Arial"/>
          <w:b/>
        </w:rPr>
        <w:t xml:space="preserve"> grant on the ability of undergraduate </w:t>
      </w:r>
      <w:r w:rsidR="00B62F74" w:rsidRPr="00B62F74">
        <w:rPr>
          <w:rFonts w:ascii="Arial" w:hAnsi="Arial" w:cs="Arial"/>
          <w:b/>
        </w:rPr>
        <w:t xml:space="preserve">and/or graduate students </w:t>
      </w:r>
      <w:r w:rsidRPr="00F759F9">
        <w:rPr>
          <w:rFonts w:ascii="Arial" w:hAnsi="Arial" w:cs="Arial"/>
          <w:b/>
        </w:rPr>
        <w:t xml:space="preserve">at the institution to gain experience conducting </w:t>
      </w:r>
      <w:bookmarkStart w:id="2" w:name="_Hlk443992"/>
      <w:r w:rsidRPr="00F759F9">
        <w:rPr>
          <w:rFonts w:ascii="Arial" w:hAnsi="Arial" w:cs="Arial"/>
          <w:b/>
        </w:rPr>
        <w:t xml:space="preserve">biomedical </w:t>
      </w:r>
      <w:r w:rsidR="00B62F74">
        <w:rPr>
          <w:rFonts w:ascii="Arial" w:hAnsi="Arial" w:cs="Arial"/>
          <w:b/>
        </w:rPr>
        <w:t xml:space="preserve">and </w:t>
      </w:r>
      <w:r w:rsidR="00B62F74" w:rsidRPr="00B62F74">
        <w:rPr>
          <w:rFonts w:ascii="Arial" w:hAnsi="Arial" w:cs="Arial"/>
          <w:b/>
        </w:rPr>
        <w:t>behavioral research</w:t>
      </w:r>
      <w:bookmarkEnd w:id="2"/>
      <w:r w:rsidRPr="00F759F9">
        <w:rPr>
          <w:rFonts w:ascii="Arial" w:hAnsi="Arial" w:cs="Arial"/>
          <w:b/>
        </w:rPr>
        <w:t>.</w:t>
      </w:r>
    </w:p>
    <w:p w14:paraId="201463B7" w14:textId="77777777" w:rsidR="0071624B" w:rsidRDefault="00F759F9">
      <w:pPr>
        <w:rPr>
          <w:rFonts w:ascii="Arial" w:hAnsi="Arial" w:cs="Arial"/>
          <w:highlight w:val="yellow"/>
        </w:rPr>
      </w:pPr>
      <w:r w:rsidRPr="00702D11">
        <w:rPr>
          <w:rFonts w:ascii="Arial" w:hAnsi="Arial" w:cs="Arial"/>
          <w:highlight w:val="yellow"/>
        </w:rPr>
        <w:t xml:space="preserve">Description of the likely impact of the </w:t>
      </w:r>
      <w:r w:rsidR="00B62F74">
        <w:rPr>
          <w:rFonts w:ascii="Arial" w:hAnsi="Arial" w:cs="Arial"/>
          <w:highlight w:val="yellow"/>
        </w:rPr>
        <w:t>REAP</w:t>
      </w:r>
      <w:r w:rsidRPr="00702D11">
        <w:rPr>
          <w:rFonts w:ascii="Arial" w:hAnsi="Arial" w:cs="Arial"/>
          <w:highlight w:val="yellow"/>
        </w:rPr>
        <w:t xml:space="preserve"> grant on the ability of undergraduate students at the institution to gain experience conducting biomedical research.</w:t>
      </w:r>
      <w:r w:rsidR="0071624B">
        <w:rPr>
          <w:rFonts w:ascii="Arial" w:hAnsi="Arial" w:cs="Arial"/>
          <w:highlight w:val="yellow"/>
        </w:rPr>
        <w:t xml:space="preserve">  </w:t>
      </w:r>
    </w:p>
    <w:p w14:paraId="4EB396ED" w14:textId="22263D15" w:rsidR="0071624B" w:rsidRDefault="0071624B">
      <w:pPr>
        <w:rPr>
          <w:rFonts w:ascii="Arial" w:hAnsi="Arial" w:cs="Arial"/>
          <w:highlight w:val="yellow"/>
        </w:rPr>
      </w:pPr>
      <w:r>
        <w:rPr>
          <w:rFonts w:ascii="Arial" w:hAnsi="Arial" w:cs="Arial"/>
          <w:highlight w:val="yellow"/>
        </w:rPr>
        <w:lastRenderedPageBreak/>
        <w:t xml:space="preserve">For example, describe the number of students to potentially be involved in the project, the range of research activities/methods/assays/recruitment they may learn (or be exposed to), and the short/long term benefits for their future career path. </w:t>
      </w:r>
    </w:p>
    <w:p w14:paraId="300206AD" w14:textId="0A24FCBC" w:rsidR="00FC56E0" w:rsidRPr="00FC56E0" w:rsidRDefault="00FC56E0">
      <w:pPr>
        <w:rPr>
          <w:rFonts w:ascii="Arial" w:hAnsi="Arial" w:cs="Arial"/>
          <w:highlight w:val="yellow"/>
        </w:rPr>
      </w:pPr>
      <w:r w:rsidRPr="00FC56E0">
        <w:rPr>
          <w:rFonts w:ascii="Arial" w:hAnsi="Arial" w:cs="Arial"/>
          <w:highlight w:val="yellow"/>
        </w:rPr>
        <w:t>Here (or elsewhere in this document), the PI may wish to add data on their prior research training of students and/or one or two specific student vignettes/examples.  Can talk about prior students they have trained, and how that experience benefitted the student short/long term.  Optional.</w:t>
      </w:r>
    </w:p>
    <w:p w14:paraId="2FBD036D" w14:textId="77777777" w:rsidR="00F759F9" w:rsidRDefault="00F759F9">
      <w:pPr>
        <w:rPr>
          <w:rFonts w:ascii="Arial" w:hAnsi="Arial" w:cs="Arial"/>
          <w:b/>
        </w:rPr>
      </w:pPr>
    </w:p>
    <w:p w14:paraId="095F15C2" w14:textId="7F6DD9BF" w:rsidR="00F759F9" w:rsidRDefault="00F759F9">
      <w:pPr>
        <w:rPr>
          <w:rFonts w:ascii="Arial" w:hAnsi="Arial" w:cs="Arial"/>
        </w:rPr>
      </w:pPr>
      <w:r>
        <w:rPr>
          <w:rFonts w:ascii="Arial" w:hAnsi="Arial" w:cs="Arial"/>
          <w:b/>
        </w:rPr>
        <w:t>D</w:t>
      </w:r>
      <w:r w:rsidRPr="00F759F9">
        <w:rPr>
          <w:rFonts w:ascii="Arial" w:hAnsi="Arial" w:cs="Arial"/>
          <w:b/>
        </w:rPr>
        <w:t>escription of the resources of the grantee institution available for the proposed research</w:t>
      </w:r>
      <w:r>
        <w:rPr>
          <w:rFonts w:ascii="Arial" w:hAnsi="Arial" w:cs="Arial"/>
          <w:b/>
        </w:rPr>
        <w:t>.</w:t>
      </w:r>
    </w:p>
    <w:p w14:paraId="28AFCA88" w14:textId="76B816F8" w:rsidR="00F759F9" w:rsidRDefault="00F759F9">
      <w:pPr>
        <w:rPr>
          <w:rFonts w:ascii="Arial" w:hAnsi="Arial" w:cs="Arial"/>
          <w:highlight w:val="yellow"/>
        </w:rPr>
      </w:pPr>
      <w:r w:rsidRPr="00702D11">
        <w:rPr>
          <w:rFonts w:ascii="Arial" w:hAnsi="Arial" w:cs="Arial"/>
          <w:highlight w:val="yellow"/>
        </w:rPr>
        <w:t>Provide a description of the resources of the grantee institution available for the proposed research (e.g., equipment, supplies, laboratory space, release time, matching funds, etc.).</w:t>
      </w:r>
    </w:p>
    <w:p w14:paraId="0F56157E" w14:textId="30446B77" w:rsidR="001C7BE5" w:rsidRPr="00702D11" w:rsidRDefault="001C7BE5">
      <w:pPr>
        <w:rPr>
          <w:rFonts w:ascii="Arial" w:hAnsi="Arial" w:cs="Arial"/>
        </w:rPr>
      </w:pPr>
      <w:r w:rsidRPr="00702D11">
        <w:rPr>
          <w:rFonts w:ascii="Arial" w:hAnsi="Arial" w:cs="Arial"/>
          <w:highlight w:val="yellow"/>
        </w:rPr>
        <w:t xml:space="preserve">This is where you might include your standard facilities and resources description of any resources available to the project (e.g., equipment, laboratory space, release time, etc.)  Most of these facilities and resources will be in your own </w:t>
      </w:r>
      <w:proofErr w:type="spellStart"/>
      <w:r w:rsidRPr="00702D11">
        <w:rPr>
          <w:rFonts w:ascii="Arial" w:hAnsi="Arial" w:cs="Arial"/>
          <w:highlight w:val="yellow"/>
        </w:rPr>
        <w:t>lab or</w:t>
      </w:r>
      <w:proofErr w:type="spellEnd"/>
      <w:r w:rsidRPr="00702D11">
        <w:rPr>
          <w:rFonts w:ascii="Arial" w:hAnsi="Arial" w:cs="Arial"/>
          <w:highlight w:val="yellow"/>
        </w:rPr>
        <w:t xml:space="preserve"> department, but you might also describe any relevant resources available through core labs, other departments, close collaborators, your college/school, and the university.</w:t>
      </w:r>
      <w:r w:rsidRPr="001C7BE5">
        <w:rPr>
          <w:rFonts w:ascii="Arial" w:hAnsi="Arial" w:cs="Arial"/>
        </w:rPr>
        <w:t xml:space="preserve">  </w:t>
      </w:r>
    </w:p>
    <w:p w14:paraId="6401301E" w14:textId="34478214" w:rsidR="00F759F9" w:rsidRDefault="00F759F9">
      <w:pPr>
        <w:rPr>
          <w:rFonts w:ascii="Arial" w:hAnsi="Arial" w:cs="Arial"/>
          <w:b/>
        </w:rPr>
      </w:pPr>
    </w:p>
    <w:p w14:paraId="0BEC4037" w14:textId="29D2EB72" w:rsidR="00F759F9" w:rsidRDefault="00F759F9">
      <w:pPr>
        <w:rPr>
          <w:rFonts w:ascii="Arial" w:hAnsi="Arial" w:cs="Arial"/>
          <w:b/>
        </w:rPr>
      </w:pPr>
      <w:r>
        <w:rPr>
          <w:rFonts w:ascii="Arial" w:hAnsi="Arial" w:cs="Arial"/>
          <w:b/>
        </w:rPr>
        <w:t>D</w:t>
      </w:r>
      <w:r w:rsidRPr="00F759F9">
        <w:rPr>
          <w:rFonts w:ascii="Arial" w:hAnsi="Arial" w:cs="Arial"/>
          <w:b/>
        </w:rPr>
        <w:t>escription of the resources for any proposed research sites other than the applicant institution.</w:t>
      </w:r>
    </w:p>
    <w:p w14:paraId="3655FF53" w14:textId="4D749105" w:rsidR="00F759F9" w:rsidRPr="00702D11" w:rsidRDefault="00F759F9">
      <w:pPr>
        <w:rPr>
          <w:rFonts w:ascii="Arial" w:hAnsi="Arial" w:cs="Arial"/>
        </w:rPr>
      </w:pPr>
      <w:r w:rsidRPr="00702D11">
        <w:rPr>
          <w:rFonts w:ascii="Arial" w:hAnsi="Arial" w:cs="Arial"/>
          <w:highlight w:val="yellow"/>
        </w:rPr>
        <w:t xml:space="preserve">Although </w:t>
      </w:r>
      <w:proofErr w:type="gramStart"/>
      <w:r w:rsidRPr="00702D11">
        <w:rPr>
          <w:rFonts w:ascii="Arial" w:hAnsi="Arial" w:cs="Arial"/>
          <w:highlight w:val="yellow"/>
        </w:rPr>
        <w:t>the majority of</w:t>
      </w:r>
      <w:proofErr w:type="gramEnd"/>
      <w:r w:rsidRPr="00702D11">
        <w:rPr>
          <w:rFonts w:ascii="Arial" w:hAnsi="Arial" w:cs="Arial"/>
          <w:highlight w:val="yellow"/>
        </w:rPr>
        <w:t xml:space="preserve"> the research must be directed by the PD(s)/PI(s) and conducted at the grantee institution, limited use of special facilities or equipment at another institution is permitted.  For any proposed research sites other than the applicant institution, provide a brief description of the resources and access students will need and have to these resources.</w:t>
      </w:r>
    </w:p>
    <w:p w14:paraId="414BAB54" w14:textId="77777777" w:rsidR="00F759F9" w:rsidRDefault="00F759F9">
      <w:pPr>
        <w:rPr>
          <w:rFonts w:ascii="Arial" w:hAnsi="Arial" w:cs="Arial"/>
          <w:b/>
        </w:rPr>
      </w:pPr>
    </w:p>
    <w:sectPr w:rsidR="00F759F9" w:rsidSect="00FA1D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947CF9"/>
    <w:multiLevelType w:val="multilevel"/>
    <w:tmpl w:val="6F4C0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2C1"/>
    <w:rsid w:val="0001030C"/>
    <w:rsid w:val="00031F07"/>
    <w:rsid w:val="0005116E"/>
    <w:rsid w:val="0008307E"/>
    <w:rsid w:val="000D7403"/>
    <w:rsid w:val="000E02C1"/>
    <w:rsid w:val="001520B4"/>
    <w:rsid w:val="001532F4"/>
    <w:rsid w:val="00185DF7"/>
    <w:rsid w:val="00186940"/>
    <w:rsid w:val="001C2E10"/>
    <w:rsid w:val="001C7BE5"/>
    <w:rsid w:val="001D0A5B"/>
    <w:rsid w:val="002035DC"/>
    <w:rsid w:val="00263374"/>
    <w:rsid w:val="002807AE"/>
    <w:rsid w:val="00296462"/>
    <w:rsid w:val="002B0CEA"/>
    <w:rsid w:val="002D1C2F"/>
    <w:rsid w:val="002D2A48"/>
    <w:rsid w:val="002E79E3"/>
    <w:rsid w:val="00347C14"/>
    <w:rsid w:val="00370BBA"/>
    <w:rsid w:val="00373FCE"/>
    <w:rsid w:val="00430D5C"/>
    <w:rsid w:val="00476D54"/>
    <w:rsid w:val="00483463"/>
    <w:rsid w:val="00533840"/>
    <w:rsid w:val="00584D4D"/>
    <w:rsid w:val="005D07E7"/>
    <w:rsid w:val="006213EB"/>
    <w:rsid w:val="0062354F"/>
    <w:rsid w:val="00655CEE"/>
    <w:rsid w:val="00684E51"/>
    <w:rsid w:val="00685F7B"/>
    <w:rsid w:val="006E37E2"/>
    <w:rsid w:val="00702D11"/>
    <w:rsid w:val="0071624B"/>
    <w:rsid w:val="00733960"/>
    <w:rsid w:val="00747C22"/>
    <w:rsid w:val="007838C8"/>
    <w:rsid w:val="007A07C0"/>
    <w:rsid w:val="007E343F"/>
    <w:rsid w:val="00803657"/>
    <w:rsid w:val="008269C1"/>
    <w:rsid w:val="00841EE4"/>
    <w:rsid w:val="008C1D63"/>
    <w:rsid w:val="008C2EC9"/>
    <w:rsid w:val="00906D17"/>
    <w:rsid w:val="00947BA7"/>
    <w:rsid w:val="00957FFD"/>
    <w:rsid w:val="009E1127"/>
    <w:rsid w:val="00A00007"/>
    <w:rsid w:val="00A000E9"/>
    <w:rsid w:val="00A37053"/>
    <w:rsid w:val="00A6336F"/>
    <w:rsid w:val="00AC222B"/>
    <w:rsid w:val="00B0750C"/>
    <w:rsid w:val="00B3129D"/>
    <w:rsid w:val="00B62F74"/>
    <w:rsid w:val="00B8220C"/>
    <w:rsid w:val="00BA68FA"/>
    <w:rsid w:val="00BB3D6B"/>
    <w:rsid w:val="00BB503C"/>
    <w:rsid w:val="00C02128"/>
    <w:rsid w:val="00C31BB0"/>
    <w:rsid w:val="00C40A34"/>
    <w:rsid w:val="00C840BD"/>
    <w:rsid w:val="00CD55C4"/>
    <w:rsid w:val="00CF499A"/>
    <w:rsid w:val="00DA27DD"/>
    <w:rsid w:val="00E17888"/>
    <w:rsid w:val="00E2516E"/>
    <w:rsid w:val="00E346EC"/>
    <w:rsid w:val="00E71026"/>
    <w:rsid w:val="00EF658A"/>
    <w:rsid w:val="00F0619B"/>
    <w:rsid w:val="00F45C61"/>
    <w:rsid w:val="00F644B7"/>
    <w:rsid w:val="00F759F9"/>
    <w:rsid w:val="00FA1DD4"/>
    <w:rsid w:val="00FB0AD5"/>
    <w:rsid w:val="00FC5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E3C8"/>
  <w15:chartTrackingRefBased/>
  <w15:docId w15:val="{5194F8CC-0A54-4453-8055-017AD459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41EE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1EE4"/>
    <w:pPr>
      <w:spacing w:after="0" w:line="240" w:lineRule="auto"/>
    </w:pPr>
    <w:rPr>
      <w:rFonts w:ascii="Palatino Linotype" w:eastAsiaTheme="minorEastAsia" w:hAnsi="Palatino Linotype"/>
      <w:sz w:val="24"/>
    </w:rPr>
  </w:style>
  <w:style w:type="table" w:styleId="TableGrid">
    <w:name w:val="Table Grid"/>
    <w:basedOn w:val="TableNormal"/>
    <w:uiPriority w:val="39"/>
    <w:rsid w:val="00841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1026"/>
    <w:rPr>
      <w:sz w:val="16"/>
      <w:szCs w:val="16"/>
    </w:rPr>
  </w:style>
  <w:style w:type="paragraph" w:styleId="CommentText">
    <w:name w:val="annotation text"/>
    <w:basedOn w:val="Normal"/>
    <w:link w:val="CommentTextChar"/>
    <w:uiPriority w:val="99"/>
    <w:semiHidden/>
    <w:unhideWhenUsed/>
    <w:rsid w:val="00E71026"/>
    <w:pPr>
      <w:spacing w:line="240" w:lineRule="auto"/>
    </w:pPr>
    <w:rPr>
      <w:sz w:val="20"/>
      <w:szCs w:val="20"/>
    </w:rPr>
  </w:style>
  <w:style w:type="character" w:customStyle="1" w:styleId="CommentTextChar">
    <w:name w:val="Comment Text Char"/>
    <w:basedOn w:val="DefaultParagraphFont"/>
    <w:link w:val="CommentText"/>
    <w:uiPriority w:val="99"/>
    <w:semiHidden/>
    <w:rsid w:val="00E71026"/>
    <w:rPr>
      <w:sz w:val="20"/>
      <w:szCs w:val="20"/>
    </w:rPr>
  </w:style>
  <w:style w:type="paragraph" w:styleId="CommentSubject">
    <w:name w:val="annotation subject"/>
    <w:basedOn w:val="CommentText"/>
    <w:next w:val="CommentText"/>
    <w:link w:val="CommentSubjectChar"/>
    <w:uiPriority w:val="99"/>
    <w:semiHidden/>
    <w:unhideWhenUsed/>
    <w:rsid w:val="00E71026"/>
    <w:rPr>
      <w:b/>
      <w:bCs/>
    </w:rPr>
  </w:style>
  <w:style w:type="character" w:customStyle="1" w:styleId="CommentSubjectChar">
    <w:name w:val="Comment Subject Char"/>
    <w:basedOn w:val="CommentTextChar"/>
    <w:link w:val="CommentSubject"/>
    <w:uiPriority w:val="99"/>
    <w:semiHidden/>
    <w:rsid w:val="00E71026"/>
    <w:rPr>
      <w:b/>
      <w:bCs/>
      <w:sz w:val="20"/>
      <w:szCs w:val="20"/>
    </w:rPr>
  </w:style>
  <w:style w:type="paragraph" w:styleId="BalloonText">
    <w:name w:val="Balloon Text"/>
    <w:basedOn w:val="Normal"/>
    <w:link w:val="BalloonTextChar"/>
    <w:uiPriority w:val="99"/>
    <w:semiHidden/>
    <w:unhideWhenUsed/>
    <w:rsid w:val="00E71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0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131029">
      <w:bodyDiv w:val="1"/>
      <w:marLeft w:val="0"/>
      <w:marRight w:val="0"/>
      <w:marTop w:val="0"/>
      <w:marBottom w:val="0"/>
      <w:divBdr>
        <w:top w:val="none" w:sz="0" w:space="0" w:color="auto"/>
        <w:left w:val="none" w:sz="0" w:space="0" w:color="auto"/>
        <w:bottom w:val="none" w:sz="0" w:space="0" w:color="auto"/>
        <w:right w:val="none" w:sz="0" w:space="0" w:color="auto"/>
      </w:divBdr>
    </w:div>
    <w:div w:id="213910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1877</Words>
  <Characters>10705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12557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Aubrey Turner</dc:creator>
  <cp:keywords/>
  <dc:description/>
  <cp:lastModifiedBy>Aubrey Turner</cp:lastModifiedBy>
  <cp:revision>5</cp:revision>
  <dcterms:created xsi:type="dcterms:W3CDTF">2020-06-08T15:33:00Z</dcterms:created>
  <dcterms:modified xsi:type="dcterms:W3CDTF">2020-06-08T16:00:00Z</dcterms:modified>
</cp:coreProperties>
</file>